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Data acquisition, evaluation and transmission to the cloud</w:t>
      </w:r>
    </w:p>
    <w:p>
      <w:pPr>
        <w:pStyle w:val="label-first"/>
        <w:keepNext/>
        <w:ind w:left="0"/>
      </w:pPr>
      <w:r>
        <w:rPr>
          <w:b/>
          <w:sz w:val="20"/>
        </w:rPr>
        <w:t xml:space="preserve">B&amp;R presents powerful Edge Controller at Hannover Messe</w:t>
      </w:r>
    </w:p>
    <w:p>
      <w:pPr>
        <w:pStyle w:val="par-first"/>
        <w:ind w:left="0"/>
        <w:jc w:val="left"/>
      </w:pPr>
      <w:r>
        <w:rPr>
          <w:i/>
          <w:i/>
        </w:rPr>
        <w:t xml:space="preserve">A single device to acquire data, evaluate it and send it to the cloud – that's now possible with B&amp;R's Edge Controller. The powerful </w:t>
      </w:r>
      <w:r>
        <w:rPr>
          <w:i/>
          <w:i/>
        </w:rPr>
        <w:t>industrial PC</w:t>
      </w:r>
      <w:r>
        <w:rPr>
          <w:i/>
          <w:i/>
        </w:rPr>
        <w:t xml:space="preserve"> can even be used for big data analysis and machine learning, while at the same time serving as a full-fledged industrial controller.</w:t>
      </w:r>
    </w:p>
    <w:p>
      <w:pPr>
        <w:pStyle w:val="par"/>
        <w:ind w:left="0"/>
      </w:pPr>
      <w:r>
        <w:rPr/>
        <w:t xml:space="preserve">B&amp;R's Edge Controller is based on the robust Automation PC 910, whose high-performance variant is equipped with an Intel XEON processor able to handle resource-intensive tasks like machine learning. The Edge Controller runs a hardened operating system – a commercial Linux variant with guaranteed long-term support. Cloud transmission occurs via MQTT.</w:t>
      </w:r>
    </w:p>
    <w:p>
      <w:pPr>
        <w:pStyle w:val="label"/>
        <w:keepNext/>
        <w:ind w:left="0"/>
      </w:pPr>
      <w:r>
        <w:rPr>
          <w:b/>
          <w:sz w:val="20"/>
        </w:rPr>
        <w:t xml:space="preserve">Full-fledged industry controller</w:t>
      </w:r>
    </w:p>
    <w:p>
      <w:pPr>
        <w:pStyle w:val="par"/>
        <w:ind w:left="0"/>
      </w:pPr>
      <w:r>
        <w:rPr/>
        <w:t xml:space="preserve">B&amp;R Hypervisor makes it possible to simultaneously run a real-time operating system on the Edge Controller. That turns the edge device into a full-fledged industrial controller with cycle times in the sub-millisecond range. An unlimited number of I/O modules or controllers can be connected via the POWERLINK Industrial Ethernet protocol, OPC UA or other fieldbus systems. With the Edge Controller, this will soon also be possible with </w:t>
      </w:r>
      <w:r>
        <w:rPr/>
        <w:t>OPC UA TSN</w:t>
      </w:r>
      <w:r>
        <w:rPr/>
        <w:t xml:space="preserv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ic:cNvPicPr/>
                  </pic:nvPicPr>
                  <pic:blipFill>
                    <a:blip xmlns:r="http://schemas.openxmlformats.org/officeDocument/2006/relationships" cstate="print" r:embed="N103AD"/>
                    <a:stretch>
                      <a:fillRect/>
                    </a:stretch>
                  </pic:blipFill>
                  <pic:spPr>
                    <a:xfrm>
                      <a:off x="0" y="0"/>
                      <a:ext cx="3600000" cy="2416500"/>
                    </a:xfrm>
                    <a:prstGeom prst="rect">
                      <a:avLst/>
                    </a:prstGeom>
                  </pic:spPr>
                </pic:pic>
              </a:graphicData>
            </a:graphic>
          </wp:inline>
        </w:drawing>
      </w:r>
    </w:p>
    <w:p>
      <w:pPr>
        <w:pStyle w:val="media-caption"/>
        <w:ind w:left="0"/>
      </w:pPr>
      <w:r>
        <w:t xml:space="preserve">The Edge Controller makes it possible to acquire data, evaluate it and then send it to the cloud.</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F" w:type="default"/>
      <w:footerReference xmlns:r="http://schemas.openxmlformats.org/officeDocument/2006/relationships" r:id="N104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F" Target="header1.xml" Type="http://schemas.openxmlformats.org/officeDocument/2006/relationships/header"/><Relationship Id="N104C3"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6" Target="media/N1049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