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 IPACK-IMA 2018 le soluzioni B&amp;R per il packaging 4.0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Dal 29 maggio all'1 giugno 2018, padiglione 5 - stand B28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Con le ultime novità in termini di automazione, lo stand B&amp;R in IPACK-IMA sarà un concentrato di innovazione rivolto al mondo del confezionamento, in ottica di digitalizzazione, con le tecnologie pensate per l’industria manifatturiera, quanto ai costruttori di macchine.  </w:t>
      </w:r>
    </w:p>
    <w:p>
      <w:pPr>
        <w:pStyle w:val="par"/>
        <w:ind w:left="0"/>
      </w:pPr>
      <w:r>
        <w:rPr/>
        <w:t xml:space="preserve">Dal primo concept al modello matematico, alla simulazione, alla prototipazione virtuale, fino alla macchina che produce a ciclo continuo, interconnessa con la fabbrica circostante e con stabilimenti distribuiti nel mondo, ogni passo è sostenuto e facilitato da un'architettura di automazione integrata e aperta.  </w:t>
      </w:r>
      <w:r>
        <w:br w:type="textWrapping"/>
      </w:r>
      <w:r>
        <w:rPr/>
        <w:t xml:space="preserve">Nello spazio arancio, sarà presentato, con macchine funzionanti, come trarre il massimo vantaggio da una moderna automazione, declinandone i benefici effetti su ogni aspetto della progettazione e della produzione: efficienza, prestazioni, operatività, sicurezza, consumi, manutenzione, time to market, ritorno sull’investimento.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ACOPOStrak: la tecnologia di trasporto intelligente per la produzione adattiva</w:t>
      </w:r>
    </w:p>
    <w:p>
      <w:pPr>
        <w:pStyle w:val="par"/>
        <w:ind w:left="0"/>
      </w:pPr>
      <w:r>
        <w:rPr/>
        <w:t xml:space="preserve">Per rendere sostenibile l'individualizzazione dei prodotti di massa in modo economico, il processo di digitalizzazione in fabbrica è necessario e questo deve comprendere, oltre alle macchine, anche la catena di approvvigionamento, tipicamente un collo di bottiglia in produzione.  Da qui l’esigenza di sistemi di trasporto intelligenti con i quali si possono creare linee e impianti adattativi per una produzione flessibile ed economica, anche quando si parla di lotti piccoli, fino all’estremo del prodotto singolo personalizzato.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Verso la digitalizzazione, ognuno con il proprio passo</w:t>
      </w:r>
    </w:p>
    <w:p>
      <w:pPr>
        <w:pStyle w:val="par"/>
        <w:ind w:left="0"/>
      </w:pPr>
      <w:r>
        <w:rPr/>
        <w:t xml:space="preserve">La crescente varietà di prodotti, fabbricati in lotti sempre più piccoli, rende difficoltoso restare competitivi sul mercato globale. Ciò che consentirà di produrre in modo economicamente sostenibile sono: digitalizzazione, virtualizzazione e connettività, focus per B&amp;R nello sviluppo di nuove tecnologie.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Digital Twin: dal concept alla macchina funzionante e ottimizzata grazie al prototipo virtuale</w:t>
      </w:r>
    </w:p>
    <w:p>
      <w:pPr>
        <w:pStyle w:val="par"/>
        <w:ind w:left="0"/>
      </w:pPr>
      <w:r>
        <w:rPr/>
        <w:t xml:space="preserve">Funzionalità sempre più complesse nell’automazione di macchina e una crescente richiesta di personalizzazione si devono oggi confrontare con l’esigenza di contrarre i tempi di realizzazione e collaudo di ogni macchina, qualunque sia la configurazione.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693"/>
            <wp:effectExtent b="0" l="0" r="0" t="0"/>
            <wp:docPr id="1" name="pic 2 Ipack-Ima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 2 Ipack-Ima 2018"/>
                    <pic:cNvPicPr/>
                  </pic:nvPicPr>
                  <pic:blipFill>
                    <a:blip xmlns:r="http://schemas.openxmlformats.org/officeDocument/2006/relationships" cstate="print" r:embed="N103D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Le soluzioni B&amp;R per il packaging 4.0 al padiglione 5, stand B28</w:t>
      </w:r>
    </w:p>
    <w:bookmarkEnd w:id="8"/>
    <w:bookmarkEnd w:id="7"/>
    <w:bookmarkStart w:id="9" w:name="_XREFN10079"/>
    <w:bookmarkStart w:id="10" w:name="_XREFN1007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2" name="Messe_pict_3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sse_pict_3x2"/>
                    <pic:cNvPicPr/>
                  </pic:nvPicPr>
                  <pic:blipFill>
                    <a:blip xmlns:r="http://schemas.openxmlformats.org/officeDocument/2006/relationships" cstate="print" r:embed="N1042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ACOPOStrak, il sistema di trasporto intelligente in grado di aumentare significativamente l'efficienza delle linee di produzione.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AF" w:type="default"/>
      <w:footerReference xmlns:r="http://schemas.openxmlformats.org/officeDocument/2006/relationships" r:id="N1054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AF" Target="header1.xml" Type="http://schemas.openxmlformats.org/officeDocument/2006/relationships/header"/><Relationship Id="N10543" Target="footer1.xml" Type="http://schemas.openxmlformats.org/officeDocument/2006/relationships/footer"/><Relationship Id="N103DE" Target="media/N103DE.jpg" Type="http://schemas.openxmlformats.org/officeDocument/2006/relationships/image"/><Relationship Id="N1042D" Target="media/N1042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16" Target="media/N1051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