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og produktionsindustriens ledere blev klogere på den digitale fremtid</w:t>
      </w:r>
    </w:p>
    <w:p>
      <w:pPr>
        <w:pStyle w:val="label-first"/>
        <w:keepNext/>
        <w:ind w:left="0"/>
      </w:pPr>
    </w:p>
    <w:p>
      <w:pPr>
        <w:pStyle w:val="par-first"/>
        <w:ind w:left="0"/>
        <w:jc w:val="left"/>
      </w:pPr>
      <w:r>
        <w:rPr>
          <w:i/>
          <w:i/>
        </w:rPr>
        <w:t xml:space="preserve">Torsdag og fredag d. 7.-8. juni blev det tredje årlige Smart Industry Forum Summit, som B&amp;R var hosting partner af, afholdt i København. Her havde en lang række deltagere med baggrunde inden for tech, uddannelse, automatisering og produktion taget to dage væk fra deres vante rammer for at blive udfordret på potentialet i ny teknologi og de ledelsesmæssige udfordringer, der er ved den digitale transformationsrejse. </w:t>
      </w:r>
    </w:p>
    <w:p>
      <w:pPr>
        <w:pStyle w:val="label"/>
        <w:keepNext/>
        <w:ind w:left="0"/>
      </w:pPr>
    </w:p>
    <w:p>
      <w:pPr>
        <w:pStyle w:val="par"/>
        <w:ind w:left="0"/>
      </w:pPr>
      <w:r>
        <w:rPr/>
        <w:t xml:space="preserve">Torsdag stod dagen på et stærkt program af talere fra virksomheder, der har fokuseret kraftigt på digitalisering i deres nye forretningsmodeller, som fx Amazon og Volvo. De forskellige indlæg blev modereret af Soulaima Gourani, som desuden også gav en præsentation af digitaliseringens påvirkning på mennesker og samfund.</w:t>
      </w:r>
    </w:p>
    <w:p>
      <w:pPr>
        <w:pStyle w:val="label"/>
        <w:keepNext/>
        <w:ind w:left="0"/>
      </w:pPr>
      <w:r>
        <w:rPr>
          <w:b/>
          <w:sz w:val="20"/>
        </w:rPr>
        <w:t xml:space="preserve">Tid til udfordring</w:t>
      </w:r>
    </w:p>
    <w:p>
      <w:pPr>
        <w:pStyle w:val="par"/>
        <w:ind w:left="0"/>
      </w:pPr>
      <w:r>
        <w:rPr/>
        <w:t xml:space="preserve">I fremtidens industri er teknologien en dominerende faktor. Men de beslutninger der bliver truffet omkring teknologien, den måde virksomhederne organiserer sig på, og de forretningsmodeller de opbygger, afhænger i høj grad af de mennesker, der sidder for bordenden og hvilket mindset, de besidder. Derfor blev de deltagende på årets summit udfordret i to såkaldte ’challenge sessions’ faciliteret af Grimur Fjelsted fra WTSH GmbH og Jan Ackalin fra Alfa Laval. </w:t>
      </w:r>
    </w:p>
    <w:p>
      <w:pPr>
        <w:pStyle w:val="label"/>
        <w:keepNext/>
        <w:ind w:left="0"/>
      </w:pPr>
      <w:r>
        <w:rPr>
          <w:b/>
          <w:sz w:val="20"/>
        </w:rPr>
        <w:t xml:space="preserve">Netværket er vigtigt</w:t>
      </w:r>
    </w:p>
    <w:p>
      <w:pPr>
        <w:pStyle w:val="par"/>
        <w:ind w:left="0"/>
      </w:pPr>
      <w:r>
        <w:rPr/>
        <w:t xml:space="preserve">Mellem de forskellige præsentationer og challenge sessions og også om aftenen blev der networket på kryds og tværs mellem de forskellige deltagere. Monica Gimre, der er Executive Vice President hos TetraPak, og som deltog på årets summit, understregede også, hvor vigtigt netværk er i dag, og at samarbejdet mellem mennesker fra forskellige brancher er essentielt for fremtidig vækst. </w:t>
      </w:r>
    </w:p>
    <w:p>
      <w:pPr>
        <w:pStyle w:val="label"/>
        <w:keepNext/>
        <w:ind w:left="0"/>
      </w:pPr>
      <w:r>
        <w:rPr>
          <w:b/>
          <w:sz w:val="20"/>
        </w:rPr>
        <w:t xml:space="preserve">Vært: tilfreds med konferencen, men vil gerne have endnu flere med</w:t>
      </w:r>
    </w:p>
    <w:p>
      <w:pPr>
        <w:pStyle w:val="par"/>
        <w:ind w:left="0"/>
      </w:pPr>
      <w:r>
        <w:rPr/>
        <w:t xml:space="preserve">Denne gang, som var det tredje år med Smart Industry Forum Summit, var B&amp;R Industrial Automation den primære vært bag arrangementet. Her er man overordnet tilfreds med niveauet af oplæg, engagement og networking, men man ser gerne en 50% stigning i antallet af deltagere til næste år.    </w:t>
      </w:r>
    </w:p>
    <w:p>
      <w:pPr>
        <w:pStyle w:val="par"/>
        <w:ind w:left="0"/>
      </w:pPr>
      <w:r>
        <w:rPr/>
        <w:t xml:space="preserve">Carsten Clemensen, Nordic General Manager hos B&amp;R, uddyber; ”Der var over 100 deltagere fra maskinbyggerbranchen i år, som alle var topmotiverede over programmet og selvfølgelig også netværket. Men det ville være flot, hvis vi kunne nå op på de 150-170 deltagere næste år, så det må blive målet for de nye værter og partnere, hvis vi fortsat skal sikre et stærkt netværk af ledere med fokus på den smarte industri og digital transformation”.   </w:t>
      </w:r>
    </w:p>
    <w:p>
      <w:pPr>
        <w:pStyle w:val="par"/>
        <w:ind w:left="0"/>
      </w:pPr>
      <w:r>
        <w:rPr/>
        <w:t xml:space="preserve">For mere information om Smart Industry Forum-netværket på </w:t>
      </w:r>
      <w:r>
        <w:rPr/>
        <w:fldChar w:fldCharType="begin"/>
      </w:r>
      <w:r>
        <w:rPr/>
        <w:instrText xml:space="preserve">HYPERLINK "http://www.smartindustryforum.org"</w:instrText>
      </w:r>
      <w:r>
        <w:fldChar w:fldCharType="separate"/>
      </w:r>
      <w:r>
        <w:rPr/>
        <w:t>www.smartindustryforum.org</w:t>
      </w:r>
      <w:r>
        <w:fldChar w:fldCharType="end"/>
      </w:r>
      <w:r>
        <w:t xml:space="preserve"> </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tin"/>
                    <pic:cNvPicPr/>
                  </pic:nvPicPr>
                  <pic:blipFill>
                    <a:blip xmlns:r="http://schemas.openxmlformats.org/officeDocument/2006/relationships" cstate="print" r:embed="N10412"/>
                    <a:stretch>
                      <a:fillRect/>
                    </a:stretch>
                  </pic:blipFill>
                  <pic:spPr>
                    <a:xfrm>
                      <a:off x="0" y="0"/>
                      <a:ext cx="3600000" cy="2400750"/>
                    </a:xfrm>
                    <a:prstGeom prst="rect">
                      <a:avLst/>
                    </a:prstGeom>
                  </pic:spPr>
                </pic:pic>
              </a:graphicData>
            </a:graphic>
          </wp:inline>
        </w:drawing>
      </w:r>
    </w:p>
    <w:p>
      <w:pPr>
        <w:pStyle w:val="media-caption"/>
        <w:ind w:left="0"/>
      </w:pPr>
      <w:r>
        <w:t xml:space="preserve">Mellem de forskellige præsentationer og challenge sessions og også om aftenen blev der networket på kryds og tværs mellem de forskellige deltagere.</w:t>
      </w:r>
    </w:p>
    <w:bookmarkEnd w:id="10"/>
    <w:bookmarkEnd w:id="9"/>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CC" w:type="default"/>
      <w:footerReference xmlns:r="http://schemas.openxmlformats.org/officeDocument/2006/relationships" r:id="N1056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C" Target="header1.xml" Type="http://schemas.openxmlformats.org/officeDocument/2006/relationships/header"/><Relationship Id="N10560" Target="footer1.xml" Type="http://schemas.openxmlformats.org/officeDocument/2006/relationships/footer"/><Relationship Id="N10412" Target="media/N1041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3" Target="media/N1053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