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Innovation Day 2018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Innovation Day 2018 in Frauenfeld</w:t>
      </w:r>
    </w:p>
    <w:p>
      <w:pPr>
        <w:pStyle w:val="par-first"/>
        <w:ind w:left="0"/>
        <w:jc w:val="left"/>
      </w:pPr>
      <w:r>
        <w:rPr>
          <w:i/>
          <w:i/>
        </w:rPr>
        <w:t xml:space="preserve">Lösungen, Workshops und Produktinformationen stehen im Mittelpunkt des Innovation Day. Der Kundenevent des Automatisierungsspezialisten findet am 16. November 2018 in Frauenfeld statt. 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Workshop Themen</w:t>
      </w:r>
    </w:p>
    <w:p>
      <w:pPr>
        <w:pStyle w:val="par"/>
        <w:ind w:left="0"/>
      </w:pPr>
      <w:r>
        <w:rPr/>
        <w:t xml:space="preserve">Dieses Jahr dreht sich alles um:</w:t>
      </w:r>
    </w:p>
    <w:p>
      <w:pPr>
        <w:pStyle w:val="par"/>
        <w:ind w:left="0"/>
      </w:pPr>
      <w:r>
        <w:rPr/>
        <w:t xml:space="preserve">- ACOPOStrak</w:t>
      </w:r>
    </w:p>
    <w:p>
      <w:pPr>
        <w:pStyle w:val="par"/>
        <w:ind w:left="0"/>
      </w:pPr>
      <w:r>
        <w:rPr/>
        <w:t xml:space="preserve">- Automatisierung für raue Umgebungen</w:t>
      </w:r>
    </w:p>
    <w:p>
      <w:pPr>
        <w:pStyle w:val="par"/>
        <w:ind w:left="0"/>
      </w:pPr>
      <w:r>
        <w:rPr/>
        <w:t xml:space="preserve">- Modellierung &amp; Simulation</w:t>
      </w:r>
    </w:p>
    <w:p>
      <w:pPr>
        <w:pStyle w:val="par"/>
        <w:ind w:left="0"/>
      </w:pPr>
      <w:r>
        <w:rPr/>
        <w:t xml:space="preserve">Unter folgendem Link erfahren Sie mehr zum Programm. Modulare Anmeldung möglich: </w:t>
      </w:r>
    </w:p>
    <w:p>
      <w:pPr>
        <w:pStyle w:val="par"/>
        <w:ind w:left="0"/>
      </w:pPr>
      <w:r>
        <w:rPr/>
        <w:t xml:space="preserve">Link zur Eventwebseite: </w:t>
      </w:r>
      <w:r>
        <w:rPr/>
        <w:fldChar w:fldCharType="begin"/>
      </w:r>
      <w:r>
        <w:rPr/>
        <w:instrText xml:space="preserve">HYPERLINK "http://www.br-innovationday.ch"</w:instrText>
      </w:r>
      <w:r>
        <w:fldChar w:fldCharType="separate"/>
      </w:r>
      <w:r>
        <w:rPr/>
        <w:t>B&amp;R Innovationday 2018</w:t>
      </w:r>
      <w:r>
        <w:fldChar w:fldCharType="end"/>
      </w:r>
    </w:p>
    <w:p>
      <w:pPr>
        <w:pStyle w:val="par"/>
        <w:ind w:left="0"/>
      </w:pPr>
      <w:r>
        <w:rPr/>
        <w:t xml:space="preserve">Melden Sie sich gleich heute an. Wir freuen uns auf Sie.</w:t>
      </w:r>
    </w:p>
    <w:p/>
    <w:bookmarkStart w:id="10" w:name="_XREFN100C2"/>
    <w:bookmarkStart w:id="11" w:name="_XREFN1006A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1139241"/>
            <wp:effectExtent b="0" l="0" r="0" t="0"/>
            <wp:docPr id="1" name="Header Innovationday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 Innovationday 2018"/>
                    <pic:cNvPicPr/>
                  </pic:nvPicPr>
                  <pic:blipFill>
                    <a:blip xmlns:r="http://schemas.openxmlformats.org/officeDocument/2006/relationships" cstate="print" r:embed="N103E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139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1"/>
    <w:bookmarkEnd w:id="10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65" w:type="default"/>
      <w:footerReference xmlns:r="http://schemas.openxmlformats.org/officeDocument/2006/relationships" r:id="N104F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5" Target="header1.xml" Type="http://schemas.openxmlformats.org/officeDocument/2006/relationships/header"/><Relationship Id="N104F9" Target="footer1.xml" Type="http://schemas.openxmlformats.org/officeDocument/2006/relationships/footer"/><Relationship Id="N103EE" Target="media/N103E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C" Target="media/N104C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