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Indsaml og præsenter maskindata </w:t>
      </w:r>
    </w:p>
    <w:p>
      <w:pPr>
        <w:pStyle w:val="label-first"/>
        <w:keepNext/>
        <w:ind w:left="0"/>
      </w:pPr>
      <w:r>
        <w:rPr>
          <w:b/>
          <w:sz w:val="20"/>
        </w:rPr>
        <w:t xml:space="preserve">Softwarekomponenten mapp Report genererer automatisk PDF-rapporter</w:t>
      </w:r>
    </w:p>
    <w:p>
      <w:pPr>
        <w:pStyle w:val="par-first"/>
        <w:ind w:left="0"/>
        <w:jc w:val="left"/>
      </w:pPr>
      <w:r>
        <w:rPr>
          <w:i/>
          <w:i/>
        </w:rPr>
        <w:t xml:space="preserve">Softwarekomponenten mapp Report kan bruges til automatisk generering af PDF-rapporter baseret på maskindata. Dataene, layoutet og designet af rapporterne kan tilpasses. Brugeren kan frit definere det anvendte sprog og de brugte enheder.</w:t>
      </w:r>
    </w:p>
    <w:p>
      <w:pPr>
        <w:pStyle w:val="par"/>
        <w:ind w:left="0"/>
      </w:pPr>
      <w:r>
        <w:rPr/>
        <w:t xml:space="preserve">mapp Report indsamler alle statistiske maskindata samt oplysninger fra andre </w:t>
      </w:r>
      <w:r>
        <w:rPr/>
        <w:t>mapp-komponenter</w:t>
      </w:r>
      <w:r>
        <w:rPr/>
        <w:t xml:space="preserve"> og præsenterer det i form af PDF-rapporter. Indholdet og layoutet kan tilpasses efter ønske. </w:t>
      </w:r>
    </w:p>
    <w:p>
      <w:pPr>
        <w:pStyle w:val="label"/>
        <w:keepNext/>
        <w:ind w:left="0"/>
      </w:pPr>
      <w:r>
        <w:rPr>
          <w:b/>
          <w:sz w:val="20"/>
        </w:rPr>
        <w:t xml:space="preserve">Til alle målgrupper </w:t>
      </w:r>
    </w:p>
    <w:p>
      <w:pPr>
        <w:pStyle w:val="par"/>
        <w:ind w:left="0"/>
      </w:pPr>
      <w:r>
        <w:rPr/>
        <w:t xml:space="preserve">Designmulighederne, der tilbydes af mapp Report, gør det muligt at tilpasse rapporter til forskellige brugeres behov - såsom serviceteknikerens og ledelsens.   Grafiske elementer som billeder og tabeller kan også indgå i rapporterne. For at beskytte mod uautoriseret adgang, er det muligt at kryptere filerne med et kodeord.   </w:t>
      </w:r>
    </w:p>
    <w:p>
      <w:pPr>
        <w:pStyle w:val="label"/>
        <w:keepNext/>
        <w:ind w:left="0"/>
      </w:pPr>
      <w:r>
        <w:rPr>
          <w:b/>
          <w:sz w:val="20"/>
        </w:rPr>
        <w:t xml:space="preserve">Send rapporter automatisk</w:t>
      </w:r>
    </w:p>
    <w:p>
      <w:pPr>
        <w:pStyle w:val="par"/>
        <w:ind w:left="0"/>
      </w:pPr>
      <w:r>
        <w:rPr/>
        <w:t xml:space="preserve">Rapporterne kan sendes automatisk via e-mail på et bestemt tidspunkt eller udløses af en bestemt begivenhed. Derudover kan rapporter gemmes på eksterne lagermedier som fx et USB-flashdrev eller sendes direkte fra maskinen til netværksprintere.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_Report_car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_Report_carola"/>
                    <pic:cNvPicPr/>
                  </pic:nvPicPr>
                  <pic:blipFill>
                    <a:blip xmlns:r="http://schemas.openxmlformats.org/officeDocument/2006/relationships" cstate="print" r:embed="N103BD"/>
                    <a:stretch>
                      <a:fillRect/>
                    </a:stretch>
                  </pic:blipFill>
                  <pic:spPr>
                    <a:xfrm>
                      <a:off x="0" y="0"/>
                      <a:ext cx="3600000" cy="2400750"/>
                    </a:xfrm>
                    <a:prstGeom prst="rect">
                      <a:avLst/>
                    </a:prstGeom>
                  </pic:spPr>
                </pic:pic>
              </a:graphicData>
            </a:graphic>
          </wp:inline>
        </w:drawing>
      </w:r>
    </w:p>
    <w:p>
      <w:pPr>
        <w:pStyle w:val="media-caption"/>
        <w:ind w:left="0"/>
      </w:pPr>
      <w:r>
        <w:t xml:space="preserve">Softwarekomponenten mapp Report kan bruges til automatisk at generere PDF-rapporter baseret på maskindata. </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76" w:type="default"/>
      <w:footerReference xmlns:r="http://schemas.openxmlformats.org/officeDocument/2006/relationships" r:id="N1050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6" Target="header1.xml" Type="http://schemas.openxmlformats.org/officeDocument/2006/relationships/header"/><Relationship Id="N1050A" Target="footer1.xml" Type="http://schemas.openxmlformats.org/officeDocument/2006/relationships/footer"/><Relationship Id="N103BD" Target="media/N103B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D" Target="media/N104D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