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Automation Expo 2018 | Mumbai, Aug 29 - Sep 01</w:t>
      </w:r>
    </w:p>
    <w:p>
      <w:pPr>
        <w:pStyle w:val="label-first"/>
        <w:keepNext/>
        <w:ind w:left="0"/>
      </w:pPr>
      <w:r>
        <w:rPr>
          <w:b/>
          <w:sz w:val="20"/>
        </w:rPr>
        <w:t xml:space="preserve">Industrial IoT becomes reality with Edge Architectures</w:t>
      </w:r>
    </w:p>
    <w:p>
      <w:pPr>
        <w:pStyle w:val="par-first"/>
        <w:ind w:left="0"/>
        <w:jc w:val="left"/>
      </w:pPr>
      <w:r>
        <w:rPr>
          <w:i/>
          <w:i/>
        </w:rPr>
        <w:t xml:space="preserve">B&amp;R will be presenting its comprehensive Edge architectures and the next-generation industrial transport system at Automation Expo 2018 in Hall 1 stall S1 from 29 August to 1 September 2018. Edge architectures from the automation specialist makes it simple to shape a complete Industrial IoT solution into machines and factories with both flexibility and intelligence.   </w:t>
      </w:r>
    </w:p>
    <w:p>
      <w:pPr>
        <w:pStyle w:val="par"/>
        <w:ind w:left="0"/>
      </w:pPr>
      <w:r>
        <w:rPr/>
        <w:t xml:space="preserve">Connected factories generates and analyses enormous amount of data boosting performance of machines as well as insight of the overall equipment effectiveness (OEE). With Edge architectures from B&amp;R, machine data from its source is seamlessly transferred to the cloud safely and securely. Being based on open connectivity standards, edge architectures are cloud agnostic. Visit the B&amp;R stall to witness deployment of various open source connectivity solutions such as OPC UA, MQTT, POWERLINK and openSAFETY for securely transferring data from field to the cloud.  </w:t>
      </w:r>
    </w:p>
    <w:p>
      <w:pPr>
        <w:pStyle w:val="label"/>
        <w:keepNext/>
        <w:ind w:left="0"/>
      </w:pPr>
      <w:r>
        <w:rPr>
          <w:b/>
          <w:sz w:val="20"/>
        </w:rPr>
        <w:t xml:space="preserve">Enabling operational excellence</w:t>
      </w:r>
    </w:p>
    <w:p>
      <w:pPr>
        <w:pStyle w:val="par"/>
        <w:ind w:left="0"/>
      </w:pPr>
      <w:r>
        <w:rPr/>
        <w:t xml:space="preserve">B&amp;R brings out the revolution in product transport for adaptive manufacturing live at its booth. The visitors will experience B&amp;R’s flexible transport system designed to deliver ultimate production effectiveness – from mass production down to batches of one. The system will be able to merge with full production speed using its electromagnetic diverters, ensuring unmatched dimensions of flexibility and usability.      </w:t>
      </w:r>
    </w:p>
    <w:p>
      <w:pPr>
        <w:pStyle w:val="par"/>
        <w:ind w:left="0"/>
      </w:pPr>
      <w:r>
        <w:rPr/>
        <w:t xml:space="preserve">In addition, discover more solutions from B&amp;R for building smart machines &amp; factories exclusively at Hall 2 in the Industry 4.0 zone at Automation Expo 2018.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1975200"/>
            <wp:effectExtent b="0" l="0" r="0" t="0"/>
            <wp:docPr id="1" name="AutomationExpo_St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ationExpo_Stall"/>
                    <pic:cNvPicPr/>
                  </pic:nvPicPr>
                  <pic:blipFill>
                    <a:blip xmlns:r="http://schemas.openxmlformats.org/officeDocument/2006/relationships" cstate="print" r:embed="N1039A"/>
                    <a:stretch>
                      <a:fillRect/>
                    </a:stretch>
                  </pic:blipFill>
                  <pic:spPr>
                    <a:xfrm>
                      <a:off x="0" y="0"/>
                      <a:ext cx="3600000" cy="1975200"/>
                    </a:xfrm>
                    <a:prstGeom prst="rect">
                      <a:avLst/>
                    </a:prstGeom>
                  </pic:spPr>
                </pic:pic>
              </a:graphicData>
            </a:graphic>
          </wp:inline>
        </w:drawing>
      </w:r>
    </w:p>
    <w:p>
      <w:pPr>
        <w:pStyle w:val="media-caption"/>
        <w:ind w:left="0"/>
      </w:pPr>
      <w:r>
        <w:t xml:space="preserve">At the exhibition, B&amp;R will be presenting complete Industrial IoT solutions along with edge architecture making your machines and factories smart. </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