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Tam entegre güçlü Makine Görüntüleme Yazılımı</w:t>
      </w:r>
    </w:p>
    <w:p>
      <w:pPr>
        <w:pStyle w:val="label-first"/>
        <w:keepNext/>
        <w:ind w:left="0"/>
      </w:pPr>
      <w:r>
        <w:rPr>
          <w:b/>
          <w:sz w:val="20"/>
        </w:rPr>
        <w:t xml:space="preserve">B&amp;R, MVTec'in kapsamlı görüntü işleme algoritmalarına dayanıyor.</w:t>
      </w:r>
    </w:p>
    <w:p>
      <w:pPr>
        <w:pStyle w:val="par-first"/>
        <w:ind w:left="0"/>
        <w:jc w:val="left"/>
      </w:pPr>
      <w:r>
        <w:rPr>
          <w:i/>
          <w:i/>
        </w:rPr>
        <w:t xml:space="preserve">İlk tam entegre görüntüleme sistemi, iki pazar liderinin ileri teknolojisini bir araya getiriyor: MVTec’in Makine Görüntüleme Kütüphanesi HALCON ve B&amp;R’ın gelişmiş kontrol teknolojisi. Bu kombinasyon kullanıcılara endüstriyel görüntü işleme alanında yeni olanaklar sağlıyor.</w:t>
      </w:r>
    </w:p>
    <w:p>
      <w:pPr>
        <w:pStyle w:val="par"/>
        <w:ind w:left="0"/>
      </w:pPr>
      <w:r>
        <w:rPr/>
        <w:t xml:space="preserve">MVTec HALCON, konum belirleme, bütünlük kontrolü, kalite değerlendirme, ölçüm ve identifikasyon için sağlam ve yüksek performanslı çözümler uygulamayı mümkün hale getirir. B&amp;R Makine Görüntüleme Ürün Müdürü Andreas Wadl ‘’HALCON, piyasadaki en iyi görüntü işleme yazılımıdır ve endüstriyel kullanımda yüz binlerce kez kendini kanıtlamıştır. Bizim için daha en baştan bu teknolojiyi kendi görüntüleme sistemlerimizde kullanmak istediğimiz çok açıktı.’’ diye belirtmiştir. </w:t>
      </w:r>
    </w:p>
    <w:p>
      <w:pPr>
        <w:pStyle w:val="par"/>
        <w:ind w:left="0"/>
      </w:pPr>
      <w:r>
        <w:rPr/>
        <w:t xml:space="preserve">B&amp;R, bir görüntüleme çözümünü kendi sistemine tam olarak entegre eden ilk otomasyon teknolojisi tedarikçisidir. MVTec Satış Müdürü Gerhard Wagner ‘’Bu, pazarda büyük bir yenilik. B&amp;R’ın bu çığır açan sistem için bizim yazılımımıza güvenmiş olması gurur verici’’ diye belirtmiştir.</w:t>
      </w:r>
    </w:p>
    <w:p>
      <w:pPr>
        <w:pStyle w:val="label"/>
        <w:keepNext/>
        <w:ind w:left="0"/>
      </w:pPr>
      <w:r>
        <w:rPr>
          <w:b/>
          <w:sz w:val="20"/>
        </w:rPr>
        <w:t xml:space="preserve">Geniş kapsamlı bir portföy</w:t>
      </w:r>
    </w:p>
    <w:p>
      <w:pPr>
        <w:pStyle w:val="par"/>
        <w:ind w:left="0"/>
      </w:pPr>
      <w:r>
        <w:rPr/>
        <w:t xml:space="preserve">B&amp;R'ın görüntüleme çözümleri farklı kamera sistemleri ve çeşitli aydınlatma seçeneklerini kapsamaktadır. Mühendislik anlamında otomasyon yazılım programı olan Automation Studio kullanılmaktadır. Kolay konfigüre edilebilen yazılım blokları her otomasyon mühendisinin endüstriyel görüntü işlemeye erişimini mümkün kılar. B&amp;R sistemine tam entegre olan görüntüleme çözümü, B&amp;R portföyündeki kontrolörler, sürücüler, emniyet teknolojileri ve endüstriyel PC’ler ile mikrosaniye hızında iletişim kurabilmektedir.</w:t>
      </w:r>
    </w:p>
    <w:p>
      <w:pPr>
        <w:pStyle w:val="label"/>
        <w:keepNext/>
        <w:ind w:left="0"/>
      </w:pPr>
      <w:r>
        <w:rPr>
          <w:b/>
          <w:sz w:val="20"/>
        </w:rPr>
        <w:t xml:space="preserve">MVTec Software GmbH hakkında</w:t>
      </w:r>
    </w:p>
    <w:p>
      <w:pPr>
        <w:pStyle w:val="par"/>
        <w:ind w:left="0"/>
      </w:pPr>
      <w:r>
        <w:rPr/>
        <w:t xml:space="preserve">MVTec Software GmbH, endüstriyel görüntü işleme için önde gelen standart yazılım üreticilerindendir. MVTec ürünleri, dünya çapında çok çeşitli uygulama alanlarında kullanılmaktadır: yarı iletken endüstrisinde, dokuma ve diğer malzemelerin yüzey denetiminde, kalite kontrol ve genel denetimde, medikal, emniyet teknolojisi, 3-D Görüntüleme ve diğer birçok alanda.  Merkezi Almanya, Münih'te bulunan MVTec, dünya çapında 30'dan fazla distribütöre ve Boston, Massachusetts (ABD) eyaletinde bir ofise sahiptir.</w:t>
      </w:r>
    </w:p>
    <w:p>
      <w:pPr>
        <w:pStyle w:val="par"/>
        <w:ind w:left="0"/>
      </w:pPr>
      <w:r>
        <w:rPr/>
        <w:t xml:space="preserve">MVTec Software GmbH hakkında daha fazla bilgiye www.mvtec.de ve www.halcon.de adreslerinden ulaşabilirsiniz.</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Camera and Halcon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era and Halcon Software"/>
                    <pic:cNvPicPr/>
                  </pic:nvPicPr>
                  <pic:blipFill>
                    <a:blip xmlns:r="http://schemas.openxmlformats.org/officeDocument/2006/relationships" cstate="print" r:embed="N103CE"/>
                    <a:stretch>
                      <a:fillRect/>
                    </a:stretch>
                  </pic:blipFill>
                  <pic:spPr>
                    <a:xfrm>
                      <a:off x="0" y="0"/>
                      <a:ext cx="3600000" cy="2400750"/>
                    </a:xfrm>
                    <a:prstGeom prst="rect">
                      <a:avLst/>
                    </a:prstGeom>
                  </pic:spPr>
                </pic:pic>
              </a:graphicData>
            </a:graphic>
          </wp:inline>
        </w:drawing>
      </w:r>
    </w:p>
    <w:p>
      <w:pPr>
        <w:pStyle w:val="media-caption"/>
        <w:ind w:left="0"/>
      </w:pPr>
      <w:r>
        <w:t xml:space="preserve">MVTec’in Makine Görüntüleme Yazılım Kütüphanesi HALCON ve B&amp;R’ın gelişmiş kontrol teknolojisi kombinasyonu endüstriyel görüntü işleme alanında kullanıcılara yeni olanaklar sağlıyor.</w:t>
      </w:r>
    </w:p>
    <w:bookmarkEnd w:id="9"/>
    <w:bookmarkEnd w:id="8"/>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4F" w:type="default"/>
      <w:footerReference xmlns:r="http://schemas.openxmlformats.org/officeDocument/2006/relationships" r:id="N104E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F" Target="header1.xml" Type="http://schemas.openxmlformats.org/officeDocument/2006/relationships/header"/><Relationship Id="N104E3"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6" Target="media/N104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