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Lehrer bilden sich im Bereich  Automatisierungstechnik fort</w:t>
      </w:r>
    </w:p>
    <w:p>
      <w:pPr>
        <w:pStyle w:val="label-first"/>
        <w:keepNext/>
        <w:ind w:left="0"/>
      </w:pPr>
    </w:p>
    <w:p>
      <w:pPr>
        <w:pStyle w:val="par-first"/>
        <w:ind w:left="0"/>
        <w:jc w:val="left"/>
      </w:pPr>
      <w:r>
        <w:rPr>
          <w:i/>
          <w:i/>
        </w:rPr>
        <w:t xml:space="preserve">In sechs unterschiedlichen Workshops wurde den Lehrkräften  anhand praktischer Beispiele und in Übungen gezeigt, wie innovative  Automatisierungstechnologien eingesetzt werden.  Karl Mohr, Abteilungsvorstand an der HTBLuVA Graz Göstling  besuchte den Workshop bereits zum sechsten Mal: „Unser Labor  in der Schule ist komplett mit B&amp;R-Hardware ausgestattet.  Das Wissen, dass ich beim Workshop sammle, kann ich so  auch gut bei Praxisübungen an die Schüler weitergeben“, so  der Abteilungsvorstand.</w:t>
      </w:r>
    </w:p>
    <w:p>
      <w:pPr>
        <w:pStyle w:val="label"/>
        <w:keepNext/>
        <w:ind w:left="0"/>
      </w:pPr>
    </w:p>
    <w:p>
      <w:pPr>
        <w:pStyle w:val="par"/>
        <w:ind w:left="0"/>
      </w:pPr>
      <w:r>
        <w:rPr/>
        <w:t xml:space="preserve">Die dreitägigen Seminare waren den Themen Basiswissen für  die industrielle Automatisierung, elektrische Antriebstechnik,  Mechatronikfunktionen, integrierte Sicherheitstechnik und Visualisierung  gewidmet. Zudem konzentrierte sich der Workshop  Datenverwaltung und Konnektivität auf Industrie 4.0 und  die intelligente Fabrik der Zukunft. „Der Sommerworkshop ist  für mich ideal, um neue Ideen für kommende Schülerprojekte  zu sammeln“, berichtet Martina Stadlmeier, Lehrerin an der BIT  Gendorf (Deutschland).</w:t>
      </w:r>
    </w:p>
    <w:p>
      <w:pPr>
        <w:pStyle w:val="label"/>
        <w:keepNext/>
        <w:ind w:left="0"/>
      </w:pPr>
      <w:r>
        <w:rPr>
          <w:b/>
          <w:sz w:val="20"/>
        </w:rPr>
        <w:t xml:space="preserve">Fortbilden und Netzwerken</w:t>
      </w:r>
    </w:p>
    <w:p>
      <w:pPr>
        <w:pStyle w:val="par"/>
        <w:ind w:left="0"/>
      </w:pPr>
      <w:r>
        <w:rPr/>
        <w:t xml:space="preserve">Die Teilnehmer nutzten den Sommerworkshop nicht nur um ihr  Fachwissen aufzufrischen, sondern auch um mit Kollegen ins  Gespräch zu kommen und sich auszutauschen. „Der B&amp;R-Sommerworkshop  ist die ideale Gelegenheit, um sich fürs kommende  Schuljahr vorzubereiten und sich untereinander zu vernetzen“,  sagt Roman Froschauer, Professor an der  Fachhochschule Wels.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HTL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HTL Workshop"/>
                    <pic:cNvPicPr/>
                  </pic:nvPicPr>
                  <pic:blipFill>
                    <a:blip xmlns:r="http://schemas.openxmlformats.org/officeDocument/2006/relationships" cstate="print" r:embed="N1038D"/>
                    <a:stretch>
                      <a:fillRect/>
                    </a:stretch>
                  </pic:blipFill>
                  <pic:spPr>
                    <a:xfrm>
                      <a:off x="0" y="0"/>
                      <a:ext cx="3600000" cy="2400750"/>
                    </a:xfrm>
                    <a:prstGeom prst="rect">
                      <a:avLst/>
                    </a:prstGeom>
                  </pic:spPr>
                </pic:pic>
              </a:graphicData>
            </a:graphic>
          </wp:inline>
        </w:drawing>
      </w:r>
    </w:p>
    <w:p>
      <w:pPr>
        <w:pStyle w:val="media-caption"/>
        <w:ind w:left="0"/>
      </w:pPr>
      <w:r>
        <w:t xml:space="preserve">Rund 100 Lehrer von technischen Bildungseinrichtungen frischten ihr Wissen im Bereich Automatisierungstechnik auf.</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F" w:type="default"/>
      <w:footerReference xmlns:r="http://schemas.openxmlformats.org/officeDocument/2006/relationships" r:id="N104A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F" Target="header1.xml" Type="http://schemas.openxmlformats.org/officeDocument/2006/relationships/header"/><Relationship Id="N104A3" Target="footer1.xml" Type="http://schemas.openxmlformats.org/officeDocument/2006/relationships/footer"/><Relationship Id="N1038D" Target="media/N1038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6" Target="media/N1047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