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end embedded: fuldt integreret</w:t>
      </w:r>
    </w:p>
    <w:p>
      <w:pPr>
        <w:pStyle w:val="label-first"/>
        <w:keepNext/>
        <w:ind w:left="0"/>
      </w:pPr>
      <w:r>
        <w:rPr>
          <w:b/>
          <w:sz w:val="20"/>
        </w:rPr>
        <w:t xml:space="preserve">B&amp;R præsenterer komplet machine vision-portefølje på SPS IPC Drives  </w:t>
      </w:r>
    </w:p>
    <w:p>
      <w:pPr>
        <w:pStyle w:val="par-first"/>
        <w:ind w:left="0"/>
        <w:jc w:val="left"/>
      </w:pPr>
      <w:r>
        <w:rPr>
          <w:i/>
          <w:i/>
        </w:rPr>
        <w:t xml:space="preserve">B&amp;R vil præsentere intelligente kameraer, nyskabende belysning og avancerede billedbehandlingsalgoritmer på SPS IPC Drives-messen. Den omfattende machine vision-løsning er integreret i B&amp;R styresystemet. Andre højdepunkter på B&amp;R’s stand (Hal 7/Stand 206/114) er B&amp;R’s første cloud-applikation til OEM'er, sikkert samarbejde mellem menneske og track og robotteknologi fuldt integreret i B&amp;R-systemet.</w:t>
      </w:r>
    </w:p>
    <w:p>
      <w:pPr>
        <w:pStyle w:val="label"/>
        <w:keepNext/>
        <w:ind w:left="0"/>
      </w:pPr>
    </w:p>
    <w:p>
      <w:pPr>
        <w:pStyle w:val="par"/>
        <w:ind w:left="0"/>
      </w:pPr>
      <w:r>
        <w:rPr/>
        <w:t xml:space="preserve">B&amp;R’s første cloud-applikation gør det muligt for OEM'er at indsamle data fra deres maskiner på globalt plan døgnet rundt og se det på et praktisk dashboard. De kan bruge det til at foretage målrettede maskinopgraderinger, tilbyde next-level service og åbne op for nye indtægtsstrømme. Cloud-applikationen angiver, hvor vedligeholdelse er nødvendig og danner basis for skræddersyet vedligeholdelsesservice.</w:t>
      </w:r>
    </w:p>
    <w:p>
      <w:pPr>
        <w:pStyle w:val="label"/>
        <w:keepNext/>
        <w:ind w:left="0"/>
      </w:pPr>
      <w:r>
        <w:rPr>
          <w:b/>
          <w:sz w:val="20"/>
        </w:rPr>
        <w:t xml:space="preserve">Human-track-samarbejde</w:t>
      </w:r>
    </w:p>
    <w:p>
      <w:pPr>
        <w:pStyle w:val="par"/>
        <w:ind w:left="0"/>
      </w:pPr>
      <w:r>
        <w:rPr/>
        <w:t xml:space="preserve">B&amp;R er den første producent af </w:t>
      </w:r>
      <w:r>
        <w:rPr/>
        <w:t>intelligente track-systemer</w:t>
      </w:r>
      <w:r>
        <w:rPr/>
        <w:t xml:space="preserve"> til at introducere samarbejde mellem menneske og track. Fem integrerede sikkerhedsfunktioner gør det muligt for mennesker at arbejde direkte ved siden af tracket uden sikkerhedsbarrierer - uden at forringe produktiviteten.</w:t>
      </w:r>
    </w:p>
    <w:p>
      <w:pPr>
        <w:pStyle w:val="label"/>
        <w:keepNext/>
        <w:ind w:left="0"/>
      </w:pPr>
      <w:r>
        <w:rPr>
          <w:b/>
          <w:sz w:val="20"/>
        </w:rPr>
        <w:t xml:space="preserve">Fuldt integrerede robotter præsenteres live på standen</w:t>
      </w:r>
    </w:p>
    <w:p>
      <w:pPr>
        <w:pStyle w:val="par"/>
        <w:ind w:left="0"/>
      </w:pPr>
      <w:r>
        <w:rPr/>
        <w:t xml:space="preserve">B&amp;R udvider sortimentet af robotics, som er helt og problemfrit integreret i automatiseringslandskabet. På B&amp;R-standen kan besøgende se, hvordan openROBOTICS problemfrit integrerer robotter fra forskellige producenter til en B&amp;R-maskincontroller. De udstillede kinematics spænder fra robotter til pick-and-place-applikationer til forskellige 6-akse-robotter.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Blandt B&amp;R’s højdepunkter på messen vil være vores første cloud-applikation til OEM'er.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2" w:type="default"/>
      <w:footerReference xmlns:r="http://schemas.openxmlformats.org/officeDocument/2006/relationships" r:id="N1051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2" Target="header1.xml" Type="http://schemas.openxmlformats.org/officeDocument/2006/relationships/header"/><Relationship Id="N10516"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9" Target="media/N104E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