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适用于各种情况的最佳照明</w:t>
      </w:r>
    </w:p>
    <w:p>
      <w:pPr>
        <w:pStyle w:val="label-first"/>
        <w:keepNext/>
        <w:ind w:left="0"/>
      </w:pPr>
      <w:r>
        <w:rPr>
          <w:b/>
          <w:sz w:val="20"/>
        </w:rPr>
        <w:t xml:space="preserve">贝加莱为其机器视觉解决方案引入照明系统</w:t>
      </w:r>
    </w:p>
    <w:p>
      <w:pPr>
        <w:pStyle w:val="par-first"/>
        <w:ind w:left="0"/>
        <w:jc w:val="left"/>
      </w:pPr>
      <w:r>
        <w:rPr>
          <w:i/>
          <w:i/>
        </w:rPr>
        <w:t xml:space="preserve">贝加莱的集成视觉系统采用了创新的照明组件。柔性的光条和背光即使在困难的照明条件下也可以确保最佳效果。照明控制可以与自动化系统实现亚微秒级同步。</w:t>
      </w:r>
    </w:p>
    <w:p>
      <w:pPr>
        <w:pStyle w:val="par"/>
        <w:ind w:left="0"/>
      </w:pPr>
      <w:r>
        <w:rPr/>
        <w:t xml:space="preserve">作为自动化系统的组成部分，无论是摄像头还是照明灯都很容易与机器应用中的其它传感器、电机位置和事件同步。即使在同步多个摄像头和光源时，也能保证微秒级精度的照明控制。</w:t>
      </w:r>
    </w:p>
    <w:p>
      <w:pPr>
        <w:pStyle w:val="label"/>
        <w:keepNext/>
        <w:ind w:left="0"/>
      </w:pPr>
      <w:r>
        <w:rPr>
          <w:b/>
          <w:sz w:val="20"/>
        </w:rPr>
        <w:t xml:space="preserve">广泛的可能性</w:t>
      </w:r>
    </w:p>
    <w:p>
      <w:pPr>
        <w:pStyle w:val="par"/>
        <w:ind w:left="0"/>
      </w:pPr>
      <w:r>
        <w:rPr/>
        <w:t xml:space="preserve">柔性灯条可以单独使用，也可以按四个、六个或八个一组作为环形灯使用。背光有两种尺寸。每个灯一次最多可以有四种不同的LED颜色。选择范围从白色和各种可见颜色到红外线和紫外线。这样就可以为任何应用实现恰当的对比度、颜色、照度和强度。</w:t>
      </w:r>
    </w:p>
    <w:p>
      <w:pPr>
        <w:pStyle w:val="par"/>
        <w:ind w:left="0"/>
      </w:pPr>
      <w:r>
        <w:rPr/>
        <w:t xml:space="preserve">贝加莱的灯条具有从-40°至90°的电子角度调节功能。当同一台机器生产多种产品时，照明角度可以在各个批次间进行优化 – 一旦设置成功，它就可以作为批次配方的一部分保存下来。</w:t>
      </w:r>
    </w:p>
    <w:p>
      <w:pPr>
        <w:pStyle w:val="label"/>
        <w:keepNext/>
        <w:ind w:left="0"/>
      </w:pPr>
      <w:r>
        <w:rPr>
          <w:b/>
          <w:sz w:val="20"/>
        </w:rPr>
        <w:t xml:space="preserve">在运行时配置</w:t>
      </w:r>
    </w:p>
    <w:p>
      <w:pPr>
        <w:pStyle w:val="par"/>
        <w:ind w:left="0"/>
      </w:pPr>
      <w:r>
        <w:rPr/>
        <w:t xml:space="preserve">所有其它照明参数也都可以在运行时配置，以优化照明或适应新产品。不同颜色的LED相组合可以在运行时调整波长以优化对比度。</w:t>
      </w:r>
    </w:p>
    <w:p>
      <w:pPr>
        <w:pStyle w:val="label"/>
        <w:keepNext/>
        <w:ind w:left="0"/>
      </w:pPr>
      <w:r>
        <w:rPr>
          <w:b/>
          <w:sz w:val="20"/>
        </w:rPr>
        <w:t xml:space="preserve">机器的眼睛</w:t>
      </w:r>
    </w:p>
    <w:p>
      <w:pPr>
        <w:pStyle w:val="par"/>
        <w:ind w:left="0"/>
      </w:pPr>
      <w:r>
        <w:rPr/>
        <w:t xml:space="preserve">贝加莱已将集成机器视觉无缝集成到其自动化系统中。该产品组合包括智能摄像头、高质量镜头、柔性照明和强大的图像处理算法。由于机器视觉完全集成到了工程工具、实时操作系统和机器应用程序中，因此高度集成体现在了贝加莱系统的各个层面。任何自动化工程师现在都可以自己实现很大一部分机器视觉应用。</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贝加莱的照明产品组合包括柔性灯条、背光和环形灯。</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