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Идеальный ПЛК для РСУ</w:t>
      </w:r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Cамый мощный контроллер серии X20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X20CP3586 – первый среди равных</w:t>
      </w:r>
    </w:p>
    <w:p>
      <w:pPr>
        <w:pStyle w:val="par-first"/>
        <w:ind w:left="0"/>
        <w:jc w:val="left"/>
      </w:pPr>
      <w:r>
        <w:rPr>
          <w:i/>
          <w:i/>
        </w:rPr>
        <w:t xml:space="preserve">Распределенные системы управления предъявляют особые требования к производительности устройств и минимальному времени цикла. Архитектура и масштаб системы зависят от сложности управляемого объекта и количества отслеживаемых параметров технологического процесса.</w:t>
      </w:r>
    </w:p>
    <w:p>
      <w:pPr>
        <w:pStyle w:val="par"/>
        <w:ind w:left="0"/>
      </w:pPr>
      <w:r>
        <w:rPr/>
        <w:t xml:space="preserve">Система управления и ввода/вывода Х20 давно заслужила любовь проектировщиков сложных распределенных систем благодаря своей модульной структуре. Широкий набор контроллеров, модулей связи и ввода/вывода позволяет собрать конфигурацию, параметры которой будут точно отвечать потребностям конкретного приложения.  Флагманом серии Х20 является контроллер X20CP3586.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Работа с большими объемами данных</w:t>
      </w:r>
    </w:p>
    <w:p>
      <w:pPr>
        <w:pStyle w:val="par"/>
        <w:ind w:left="0"/>
      </w:pPr>
      <w:r>
        <w:rPr/>
        <w:t xml:space="preserve">X20CP3586 – самый мощный контроллер серии X20. Этот ЦП обеспечивает время цикла до 100 микросекунд и подходит для обработки больших объемов данных или выполнения операций с плавающей запятой. Он работает на частоте 1,6 ГГц и оснащен памятью DDR2 SDRAM объемом 512 МБ. </w:t>
      </w:r>
    </w:p>
    <w:p>
      <w:pPr>
        <w:pStyle w:val="par"/>
        <w:ind w:left="0"/>
      </w:pPr>
      <w:r>
        <w:rPr/>
        <w:t xml:space="preserve">На борту этого ПЛК имеются интерфейсы USB, Ethernet, POWERLINK и слот для карты памяти CompactFlash. Стандартный интерфейс Ethernet имеет пропускную способность до 1 Гбит/с. Технология сцепления откликов (PRC) обеспечивает высокую эффективность обмена данными по протоколу реального времени POWERLINK. Три слота расширения для установки дополнительных модулей связи серии X20 позволяют легко получить доступ к различным полевым шинам и сетям. </w:t>
      </w:r>
    </w:p>
    <w:p>
      <w:pPr>
        <w:pStyle w:val="par"/>
        <w:ind w:left="0"/>
      </w:pPr>
      <w:r>
        <w:rPr/>
        <w:t xml:space="preserve">Контроллер поддерживает резервирование и позволяет сохранять до 1 МБ реманентных переменных. Пассивная система охлаждения делает контроллер нетребовательным к обслуживанию. Все это обеспечивает высокую надежность и отказоустойчивость систем на базе ПЛК X20CP3586. 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121152" cy="1773936"/>
            <wp:effectExtent b="0" l="0" r="0" t="0"/>
            <wp:docPr id="1" name="X20CP3586.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CP3586.right"/>
                    <pic:cNvPicPr/>
                  </pic:nvPicPr>
                  <pic:blipFill>
                    <a:blip xmlns:r="http://schemas.openxmlformats.org/officeDocument/2006/relationships" cstate="print" r:embed="N103B7"/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177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Флагманом серии Х20 является контроллер X20CP3586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9" w:type="default"/>
      <w:footerReference xmlns:r="http://schemas.openxmlformats.org/officeDocument/2006/relationships" r:id="N104C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9" Target="header1.xml" Type="http://schemas.openxmlformats.org/officeDocument/2006/relationships/header"/><Relationship Id="N104CD" Target="footer1.xml" Type="http://schemas.openxmlformats.org/officeDocument/2006/relationships/footer"/><Relationship Id="N103B7" Target="media/N103B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0" Target="media/N104A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