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高速精准运动控制</w:t>
      </w:r>
    </w:p>
    <w:p>
      <w:pPr>
        <w:pStyle w:val="label-first"/>
        <w:keepNext/>
        <w:ind w:left="0"/>
      </w:pPr>
      <w:r>
        <w:rPr>
          <w:b/>
          <w:sz w:val="20"/>
        </w:rPr>
        <w:t xml:space="preserve">贝加莱伺服驱动器以更高精度控制高动态过程</w:t>
      </w:r>
    </w:p>
    <w:p>
      <w:pPr>
        <w:pStyle w:val="par-first"/>
        <w:ind w:left="0"/>
        <w:jc w:val="left"/>
      </w:pPr>
      <w:r>
        <w:rPr>
          <w:i/>
          <w:i/>
        </w:rPr>
        <w:t xml:space="preserve">经过对其ACOPOSmulti多轴伺服驱动器进行最新升级，贝加莱现在可将循环时间缩短至50μs。现在可以比以往更精确地控制高动态过程。</w:t>
      </w:r>
    </w:p>
    <w:p>
      <w:pPr>
        <w:pStyle w:val="label"/>
        <w:keepNext/>
        <w:ind w:left="0"/>
      </w:pPr>
    </w:p>
    <w:p>
      <w:pPr>
        <w:pStyle w:val="par"/>
        <w:ind w:left="0"/>
      </w:pPr>
      <w:r>
        <w:rPr/>
        <w:t xml:space="preserve">对于要求较高的运动控制应用而言，例如印刷和包装行业内的应用，运动必须得到非常快速且精确地控制。</w:t>
      </w:r>
      <w:r>
        <w:rPr/>
        <w:t>ACOPOSmulti</w:t>
      </w:r>
      <w:r>
        <w:rPr/>
        <w:t xml:space="preserve">针对电流、速度和位置控制的循环时间可低至50 µs，这为虚拟传感器技术开启了全新可能。</w:t>
      </w:r>
    </w:p>
    <w:p>
      <w:pPr>
        <w:pStyle w:val="label"/>
        <w:keepNext/>
        <w:ind w:left="0"/>
      </w:pPr>
      <w:r>
        <w:rPr>
          <w:b/>
          <w:sz w:val="20"/>
        </w:rPr>
        <w:t xml:space="preserve">滞后误差补偿</w:t>
      </w:r>
    </w:p>
    <w:p>
      <w:pPr>
        <w:pStyle w:val="par"/>
        <w:ind w:left="0"/>
      </w:pPr>
      <w:r>
        <w:rPr/>
        <w:t xml:space="preserve">使用虚拟电机位置编码器不仅消除了对伺服驱动器中编码器、编码器电缆和评估单元的需求，而且还提高了可用性。通过使用虚拟传感器技术，针对更精准控制和更高速响应的其它特殊功能得以实现。其中包括基于模型的自整定控制和用于预测滞后误差补偿的重复控制功能。</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multi_50 microsec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ulti_50 microsec PR"/>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贝加莱的ACOPOSmulti多轴伺服驱动器现在可以将循环时间缩短至50 μs。</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