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Hand in Hand mit Tripoden</w:t>
      </w:r>
    </w:p>
    <w:p>
      <w:pPr>
        <w:pStyle w:val="label-first"/>
        <w:keepNext/>
        <w:ind w:left="0"/>
      </w:pPr>
      <w:r>
        <w:rPr>
          <w:b/>
          <w:sz w:val="20"/>
        </w:rPr>
        <w:t xml:space="preserve">Mit B&amp;R-Sicherheitstechnik werden Deltakinematiken sicher</w:t>
      </w:r>
    </w:p>
    <w:p>
      <w:pPr>
        <w:pStyle w:val="par-first"/>
        <w:ind w:left="0"/>
        <w:jc w:val="left"/>
      </w:pPr>
      <w:r>
        <w:rPr>
          <w:i/>
          <w:i/>
        </w:rPr>
        <w:t xml:space="preserve">B&amp;R bietet nun SafeROBOTICS-Funktionen für Tripoden an, um beliebige Deltakinematiken sicher zu überwachen. Dabei können serielle Achsen in die Berechnungen einbezogen werden, zum Beispiel wenn Tripoden auf beweglichen Plattformen montiert sind.</w:t>
      </w:r>
    </w:p>
    <w:p>
      <w:pPr>
        <w:pStyle w:val="label"/>
        <w:keepNext/>
        <w:ind w:left="0"/>
      </w:pPr>
    </w:p>
    <w:p>
      <w:pPr>
        <w:pStyle w:val="par"/>
        <w:ind w:left="0"/>
      </w:pPr>
      <w:r>
        <w:rPr/>
        <w:t xml:space="preserve">Die Sicherheitsfunktionen Safely Limited Position, Safely Limited Orientation, Safely Limited Joint Position und Safely Limited Speed ermöglichen die sichere Überwachung von Robotern. Der Anwender kann frei wählen, ob der Tool Center Point (TCP), einzelne Gelenke oder beliebige Monitoring-Punkte auf dem Roboter sicher überwacht werden. Dabei ist es auch möglich, mehrere Punkte hinsichtlich Geschwindigkeit, Ausrichtung und Position im Raum sicher zu überwachen. Basis für die SafeROBOTICS-Funktionen ist eine generische Beschreibung der kinematischen Kette, in der die geometrischen Eigenschaften des Roboters festgelegt werden.</w:t>
      </w:r>
    </w:p>
    <w:p>
      <w:pPr>
        <w:pStyle w:val="label"/>
        <w:keepNext/>
        <w:ind w:left="0"/>
      </w:pPr>
      <w:r>
        <w:rPr>
          <w:b/>
          <w:sz w:val="20"/>
        </w:rPr>
        <w:t xml:space="preserve">Werkzeugtausch ohne Neuprogrammierung</w:t>
      </w:r>
    </w:p>
    <w:p>
      <w:pPr>
        <w:pStyle w:val="par"/>
        <w:ind w:left="0"/>
      </w:pPr>
      <w:r>
        <w:rPr/>
        <w:t xml:space="preserve">Die Sicherheitsanwendung lässt sich von den geometrischen Definitionen separieren. So kann ein anderes Werkzeug mit einer anderen Kontur verwendet werden, ohne dass die Sicherheitsanwendung selbst angepasst werden muss. Das erspart den aufwendigen Prozess einer Neuzertifizierung. Zudem arbeiten sämtliche Überwachungsfunktionen vorausschauend. Damit werden Bewegungen rechtzeitig gestoppt. SafeROBOTICS garantiert, dass geschützte Räume nicht verletzt werden.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Mit SafeROBOTICS-Funktionen für Tripoden können beliebige Deltakinematiken sicher überwacht werden.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