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Рука об руку с дельта-роботом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внедряет функциональную безопасность в дельта-кинематические системы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предлагает функции SafeROBOTICS для триподов, чтобы надежно отслеживать все типы дельта-кинематических систем. Последовательные оси можно включить в расчеты, например в случаях, когда трипод установлен на движущихся платформах.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Мониторинг безопасности робота реализован при помощи использования функций безопасности: безопасное ограничение позиции (Safely Limited Position), безопасное ограничение ориентации (Safely Limited Orientation), безопасная позиция сочленения (Safely Limited Joint Position) и безопасное ограничение скорости (Safely Limited Speed). Пользователь может выбрать, что отслеживать: центральную точку инструмента (TCP), отдельные сочленения или любую другую точку робота. Также можно безопасно контролировать несколько точек относительно скорости, ориентации и положения в пространстве. Функции SafeROBOTICS основаны на общем описании кинематической цепи, в котором определены геометрические параметры робота.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Замена инструментов без программирования</w:t>
      </w:r>
    </w:p>
    <w:p>
      <w:pPr>
        <w:pStyle w:val="par"/>
        <w:ind w:left="0"/>
      </w:pPr>
      <w:r>
        <w:rPr/>
        <w:t xml:space="preserve">Приложение безопасности можно абстрагировать от геометрических определений. SafeOPTION позволяет переключаться на другой инструмент с другим контуром без внесения изменений в само приложение безопасности. Это позволяет избежать повторной сертификации, отнимающей много времени. Все функции мониторинга работают в режиме прогнозирования, что позволяет останавливать движения в нужное время. SafeROBOTICS гарантирует, что зона безопасности не будет нарушена.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SafeROBO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SafeROBOTICS"/>
                    <pic:cNvPicPr/>
                  </pic:nvPicPr>
                  <pic:blipFill>
                    <a:blip xmlns:r="http://schemas.openxmlformats.org/officeDocument/2006/relationships" cstate="print" r:embed="N1039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Функции SafeROBOTICS для триподов обеспечивают безопасный мониторинг всех типов дельта-кинематических систем.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8" w:type="default"/>
      <w:footerReference xmlns:r="http://schemas.openxmlformats.org/officeDocument/2006/relationships" r:id="N104A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8" Target="header1.xml" Type="http://schemas.openxmlformats.org/officeDocument/2006/relationships/header"/><Relationship Id="N104AC" Target="footer1.xml" Type="http://schemas.openxmlformats.org/officeDocument/2006/relationships/footer"/><Relationship Id="N10397" Target="media/N1039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F" Target="media/N1047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