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und leistungsfähig</w:t>
      </w:r>
    </w:p>
    <w:p>
      <w:pPr>
        <w:pStyle w:val="label-first"/>
        <w:keepNext/>
        <w:ind w:left="0"/>
      </w:pPr>
      <w:r>
        <w:rPr>
          <w:b/>
          <w:sz w:val="20"/>
        </w:rPr>
        <w:t xml:space="preserve">Neue B&amp;R-Kompaktsteuerung mit integriertem Switch</w:t>
      </w:r>
    </w:p>
    <w:p>
      <w:pPr>
        <w:pStyle w:val="par-first"/>
        <w:ind w:left="0"/>
        <w:jc w:val="left"/>
      </w:pPr>
      <w:r>
        <w:rPr>
          <w:i/>
          <w:i/>
        </w:rPr>
        <w:t xml:space="preserve">B&amp;R erweitert die </w:t>
      </w:r>
      <w:r>
        <w:rPr>
          <w:i/>
          <w:i/>
        </w:rPr>
        <w:t>Compact-S-Serie</w:t>
      </w:r>
      <w:r>
        <w:rPr>
          <w:i/>
          <w:i/>
        </w:rPr>
        <w:t xml:space="preserve"> um die neue Steuerung X20CP0420. Sie verfügt über einen integrierten Switch und ermöglicht so eine Daisy-Chain-Verkabelung zwischen den Netzwerkteilnehmern.</w:t>
      </w:r>
    </w:p>
    <w:p>
      <w:pPr>
        <w:pStyle w:val="label"/>
        <w:keepNext/>
        <w:ind w:left="0"/>
      </w:pPr>
    </w:p>
    <w:p>
      <w:pPr>
        <w:pStyle w:val="par"/>
        <w:ind w:left="0"/>
      </w:pPr>
      <w:r>
        <w:rPr/>
        <w:t xml:space="preserve">Mit einer Breite von lediglich 37,5 mm inklusive Netzteil ist die X20CP0420 extrem kompakt. Die Steuerung erreicht Zykluszeiten bis 4 ms und verfügt über 128 MB RAM und 256 MB internen Flash-Speicher. Mit Ethernet, USB und RS232 bietet die Steuerung reichlich Kommunikationsmöglichkeiten. Optional ist eine weitere CAN-Schnittstelle verfügbar. Zudem ist die Kompaktsteuerung wartungsfrei, da kein Lüfter und keine Batterie verwendet werden.</w:t>
      </w:r>
    </w:p>
    <w:p>
      <w:pPr>
        <w:pStyle w:val="label"/>
        <w:keepNext/>
        <w:ind w:left="0"/>
      </w:pPr>
      <w:r>
        <w:rPr>
          <w:b/>
          <w:sz w:val="20"/>
        </w:rPr>
        <w:t xml:space="preserve">Schlanke Automatisierungslösung</w:t>
      </w:r>
    </w:p>
    <w:p>
      <w:pPr>
        <w:pStyle w:val="par"/>
        <w:ind w:left="0"/>
      </w:pPr>
      <w:r>
        <w:rPr/>
        <w:t xml:space="preserve">Die X20-I/O-Module können direkt an die Steuerung gesteckt werden und fügen sich nahtlos an. Das gesamte System lässt sich somit extrem platzsparend im Schaltschrank unterbringen. Trotz der geringen Breite ist die Stromversorgung der Steuerung und der I/O-Module Bestandteil der Zentraleinheit. Zusätzliche Netzteilmodule sind nicht erforderlich.</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CP0420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CP0420 Pressebild"/>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Mit einer Breite von lediglich 37,5 mm inklusive Netzteil ist die Steuerung X20CP0420 extrem kompakt.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