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Compact and high-performance</w:t>
      </w:r>
    </w:p>
    <w:p>
      <w:pPr>
        <w:pStyle w:val="label-first"/>
        <w:keepNext/>
        <w:ind w:left="0"/>
      </w:pPr>
      <w:r>
        <w:rPr>
          <w:b/>
          <w:sz w:val="20"/>
        </w:rPr>
        <w:t xml:space="preserve">New B&amp;R compact controller with integrated switch</w:t>
      </w:r>
    </w:p>
    <w:p>
      <w:pPr>
        <w:pStyle w:val="par-first"/>
        <w:ind w:left="0"/>
        <w:jc w:val="left"/>
      </w:pPr>
      <w:r>
        <w:rPr>
          <w:i/>
          <w:i/>
        </w:rPr>
        <w:t xml:space="preserve">B&amp;R's latest addition to its </w:t>
      </w:r>
      <w:r>
        <w:rPr>
          <w:i/>
          <w:i/>
        </w:rPr>
        <w:t>Compact-S series</w:t>
      </w:r>
      <w:r>
        <w:rPr>
          <w:i/>
          <w:i/>
        </w:rPr>
        <w:t xml:space="preserve"> is a compact controller with an integrated switch. With an integrated switch, it enables daisy-chain cabling between network stations.</w:t>
      </w:r>
    </w:p>
    <w:p>
      <w:pPr>
        <w:pStyle w:val="label"/>
        <w:keepNext/>
        <w:ind w:left="0"/>
      </w:pPr>
    </w:p>
    <w:p>
      <w:pPr>
        <w:pStyle w:val="par"/>
        <w:ind w:left="0"/>
      </w:pPr>
      <w:r>
        <w:rPr/>
        <w:t xml:space="preserve">At a width of only 37.5 mm including the power supply, the X20CP0420 is extremely compact. The controller achieves cycle times down to 4 ms and is equipped with 128 MB RAM and 256 MB internal flash memory. With Ethernet, USB and RS232, the controller offers plenty of communication options. An optional CAN bus interface is also available. With no fans or batteries, the compact controller is also maintenance free.</w:t>
      </w:r>
    </w:p>
    <w:p>
      <w:pPr>
        <w:pStyle w:val="label"/>
        <w:keepNext/>
        <w:ind w:left="0"/>
      </w:pPr>
      <w:r>
        <w:rPr>
          <w:b/>
          <w:sz w:val="20"/>
        </w:rPr>
        <w:t xml:space="preserve">Sleek automation solution</w:t>
      </w:r>
    </w:p>
    <w:p>
      <w:pPr>
        <w:pStyle w:val="par"/>
        <w:ind w:left="0"/>
      </w:pPr>
      <w:r>
        <w:rPr/>
        <w:t xml:space="preserve">X20 I/O modules can be connected directly to the controller and line up seamlessly. The entire system saves a large amount of space in the control cabinet. Even with its narrow dimensions, the controller has a built-in power supply for itself and the connected I/O modules. There is no need for a separate power supply module.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X20CP0420 Presse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CP0420 Pressebild"/>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At a width of only 37.5 mm including the power supply, the X20CP0420 is extremely compact.</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D" w:type="default"/>
      <w:footerReference xmlns:r="http://schemas.openxmlformats.org/officeDocument/2006/relationships" r:id="N104C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D" Target="header1.xml" Type="http://schemas.openxmlformats.org/officeDocument/2006/relationships/header"/><Relationship Id="N104C1"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4" Target="media/N104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