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trauert um Firmengründer </w:t>
      </w:r>
    </w:p>
    <w:p>
      <w:pPr>
        <w:pStyle w:val="label-first"/>
        <w:keepNext/>
        <w:ind w:left="0"/>
      </w:pPr>
      <w:r>
        <w:rPr>
          <w:b/>
          <w:sz w:val="20"/>
        </w:rPr>
        <w:t xml:space="preserve">Erwin Bernecker ist am 30. März 2019 im Alter von 67 Jahren verstorben</w:t>
      </w:r>
    </w:p>
    <w:p>
      <w:pPr>
        <w:pStyle w:val="par-first"/>
        <w:ind w:left="0"/>
        <w:jc w:val="left"/>
      </w:pPr>
      <w:r>
        <w:rPr>
          <w:i/>
          <w:i/>
        </w:rPr>
        <w:t xml:space="preserve">B&amp;R-Firmengründer Erwin Bernecker ist am 30. März 2019 plötzlich und völlig unerwartet verstorben. Das Industrie-Elektronik-Unternehmen B&amp;R wurde 1979 von Erwin Bernecker gemeinsam mit Josef Rainer in Eggelsberg gegründet. Erwin Bernecker war bis zum Verkauf des Unternehmens an die ABB-Gruppe ein aktives Mitglied der Geschäftsführung. Bis zuletzt unterstützte der gebürtige Innviertler die Eingliederung von B&amp;R in die Geschäftsprozesse der ABB-Gruppe als Berater. Erwin Bernecker bewies in all diesen Jahren großes unternehmerisches Geschick, enormen Mut und viel Engagement. </w:t>
      </w:r>
    </w:p>
    <w:p>
      <w:pPr>
        <w:pStyle w:val="label"/>
        <w:keepNext/>
        <w:ind w:left="0"/>
      </w:pPr>
    </w:p>
    <w:p>
      <w:pPr>
        <w:pStyle w:val="par"/>
        <w:ind w:left="0"/>
      </w:pPr>
      <w:r>
        <w:rPr/>
        <w:t xml:space="preserve">Die B&amp;R-Firmengründer Erwin Bernecker und Josef Rainer kannten sich schon aus Schulzeiten und bauten mit ihrer gemeinsamen Idee nach und nach ein internationales Unternehmen auf. B&amp;R blickt mittlerweile auf 40 erfolgreiche Jahre zurück. Die fachlichen und menschlichen Qualitäten von Erwin Bernecker fanden bei Kunden, Geschäftspartnern und der Belegschaft stets hohe Anerkennung. „Erwin Bernecker war bis zuletzt eine unverzichtbare Stütze des Unternehmens. Seiner Lebensleistung zollen wir tiefen Respekt“, sagt B&amp;R-Geschäftsführer Hans Wimmer. Das Unternehmen werde in Erwin Berneckers Sinne weitergeführt und sein Andenken in Ehren gehalten. „Unser tiefstes Mitgefühl gilt der Familie, allen voran seiner Frau und seinen Kindern“, so Wimmer.</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ernecker 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ecker Erwin"/>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B&amp;R-Firmengründer Erwin Bernecker ist am 30. März 2019 im Alter von 67 Jahren verstorben. </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