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Drejningsmomentet sikkert under kontrol</w:t>
      </w:r>
    </w:p>
    <w:p>
      <w:pPr>
        <w:pStyle w:val="label-first"/>
        <w:keepNext/>
        <w:ind w:left="0"/>
      </w:pPr>
      <w:r>
        <w:rPr>
          <w:b/>
          <w:sz w:val="20"/>
        </w:rPr>
        <w:t xml:space="preserve">B&amp;R har nu også servodrev med sikkerhedsfunktion Safely Limited Torque </w:t>
      </w:r>
    </w:p>
    <w:p>
      <w:pPr>
        <w:pStyle w:val="par-first"/>
        <w:ind w:left="0"/>
        <w:jc w:val="left"/>
      </w:pPr>
      <w:r>
        <w:rPr>
          <w:i/>
          <w:i/>
        </w:rPr>
        <w:t xml:space="preserve">B&amp;R's </w:t>
      </w:r>
      <w:r>
        <w:rPr>
          <w:i/>
          <w:i/>
        </w:rPr>
        <w:t>ACOPOS P3</w:t>
      </w:r>
      <w:r>
        <w:rPr>
          <w:i/>
          <w:i/>
        </w:rPr>
        <w:t xml:space="preserve"> servodrev kan nu også fås med sikkerhedsfunktionen Safely Limited Torque (SLT). Det gør B&amp;R til en af de første producenter til at tilbyde netop dén certificerede sikkerhedsfunktion. Safely Limited Torque overvåger drejningsmomentet på sikker vis op til SIL 2 / PL d.  </w:t>
      </w:r>
    </w:p>
    <w:p>
      <w:pPr>
        <w:pStyle w:val="label"/>
        <w:keepNext/>
        <w:ind w:left="0"/>
      </w:pPr>
    </w:p>
    <w:p>
      <w:pPr>
        <w:pStyle w:val="par"/>
        <w:ind w:left="0"/>
      </w:pPr>
      <w:r>
        <w:rPr/>
        <w:t xml:space="preserve">Drejningsmomentet er begrænset til den konfigurerede maksimumsværdi ved hjælp af strømmåling integreret direkte i drevsystemet. I det sikkerhedsfunktionen kører decentralt i drevet, garanteres en ekstremt kort maksimal fejldetekteringstid på kun 8 ms. Specielt i kombination med andre sikkerhedsfunktioner, som for eksempel Safely Limited Speed eller Safe Direction, er SLT-funktionen med til at sikre samarbejdet mellem maskinoperatøren og maskinerne. Risikoen for, at operatøren bliver såret, enten ved at komme i klemme eller blive mast under arbejdet på en maskine, minimeres. </w:t>
      </w:r>
    </w:p>
    <w:p>
      <w:pPr>
        <w:pStyle w:val="label"/>
        <w:keepNext/>
        <w:ind w:left="0"/>
      </w:pPr>
      <w:r>
        <w:rPr>
          <w:b/>
          <w:sz w:val="20"/>
        </w:rPr>
        <w:t xml:space="preserve">Sikker forebyggelse af mekanisk overbelastning </w:t>
      </w:r>
    </w:p>
    <w:p>
      <w:pPr>
        <w:pStyle w:val="par"/>
        <w:ind w:left="0"/>
      </w:pPr>
      <w:r>
        <w:rPr/>
        <w:t xml:space="preserve">SLT kan også bruges til på en sikker måde at begrænse belastningen på mekaniske systemer. På denne måde virker sikkerhedsfunktionen som en momentnøgle, som forhindrer overspænding af skruer. SLT kan derfor bruges som en beskyttende foranstaltning mod overbelastning af drivakser og bremser. På baggrund af det er det derfor muligt at bruge billigere mekaniske komponenter, da der ikke er behov for at tage højde for spikes i drejningsmomentet.</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COPOS_SLT_3000x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_SLT_3000x2000"/>
                    <pic:cNvPicPr/>
                  </pic:nvPicPr>
                  <pic:blipFill>
                    <a:blip xmlns:r="http://schemas.openxmlformats.org/officeDocument/2006/relationships" cstate="print" r:embed="N103AC"/>
                    <a:stretch>
                      <a:fillRect/>
                    </a:stretch>
                  </pic:blipFill>
                  <pic:spPr>
                    <a:xfrm>
                      <a:off x="0" y="0"/>
                      <a:ext cx="3600000" cy="2400750"/>
                    </a:xfrm>
                    <a:prstGeom prst="rect">
                      <a:avLst/>
                    </a:prstGeom>
                  </pic:spPr>
                </pic:pic>
              </a:graphicData>
            </a:graphic>
          </wp:inline>
        </w:drawing>
      </w:r>
    </w:p>
    <w:p>
      <w:pPr>
        <w:pStyle w:val="media-caption"/>
        <w:ind w:left="0"/>
      </w:pPr>
      <w:r>
        <w:t xml:space="preserve">B&amp;R's ACOPOS P3 servodrevet kan nu også fås med sikkerhedsfunktionen Safely Limited Torque (SLT).</w:t>
      </w:r>
    </w:p>
    <w:bookmarkEnd w:id="6"/>
    <w:bookmarkEnd w:id="5"/>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66" w:type="default"/>
      <w:footerReference xmlns:r="http://schemas.openxmlformats.org/officeDocument/2006/relationships" r:id="N104F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6" Target="header1.xml" Type="http://schemas.openxmlformats.org/officeDocument/2006/relationships/header"/><Relationship Id="N104FA" Target="footer1.xml" Type="http://schemas.openxmlformats.org/officeDocument/2006/relationships/footer"/><Relationship Id="N103AC" Target="media/N103A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D" Target="media/N104C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