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SPS Italia scopri la fabbrica adattiva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 nuovi trend di consumo, le sfide in produzione e le tecnologie abilitantiCosa B&amp;R può integrare oggi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Dal 28 al 30 maggio a Parma torna l’appuntamento con l’automazione industriale e B&amp;R presenta, in anteprima nazionale, tutte le novità che permettono di soddisfare le esigenze della manifattura intelligente: qualità garantita e una produzione dinamica e personalizzata, efficiente e sostenibile.  </w:t>
      </w:r>
    </w:p>
    <w:p>
      <w:pPr>
        <w:pStyle w:val="par"/>
        <w:ind w:left="0"/>
      </w:pPr>
      <w:r>
        <w:rPr/>
        <w:t xml:space="preserve">Come? Semplice, costruendo macchine automatiche connesse, flessibili, dalle elevate prestazioni e operabili in maniera sicura attraverso interfacce moderne e, soprattutto, rendendole adattive.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"https://tickets.spsitalia.it/"</w:instrText>
      </w:r>
      <w:r>
        <w:fldChar w:fldCharType="separate"/>
      </w:r>
      <w:r>
        <w:rPr/>
        <w:t>B&amp;R sarà presente al Padiglione 3, Stand F031</w:t>
      </w:r>
      <w:r>
        <w:fldChar w:fldCharType="end"/>
      </w:r>
    </w:p>
    <w:p>
      <w:pPr>
        <w:pStyle w:val="par"/>
        <w:ind w:left="0"/>
      </w:pPr>
      <w:r>
        <w:rPr/>
        <w:t xml:space="preserve">Ogni nuovo tassello che si aggiunge all’ecosistema integrato B&amp;R apre nuove possibilità e sblocca ulteriori livelli prestazionali per i costruttori di macchine e la manifattura italiani. Sotto i riflettori quest’anno a Parma vediamo le tecnologie per realizzare </w:t>
      </w:r>
      <w:r>
        <w:rPr>
          <w:b/>
        </w:rPr>
        <w:t xml:space="preserve">macchine adattive</w:t>
      </w:r>
      <w:r>
        <w:rPr/>
        <w:t xml:space="preserve"> e massimizzare la competitività in produzione.    </w:t>
      </w:r>
    </w:p>
    <w:p>
      <w:pPr>
        <w:pStyle w:val="par"/>
        <w:ind w:left="0"/>
      </w:pPr>
      <w:r>
        <w:rPr/>
        <w:t xml:space="preserve">Il </w:t>
      </w:r>
      <w:r>
        <w:rPr>
          <w:b/>
        </w:rPr>
        <w:t xml:space="preserve">sistema di visione B&amp;R</w:t>
      </w:r>
      <w:r>
        <w:rPr/>
        <w:t xml:space="preserve"> - integrato ovviamente, così come tutte le parti in movimento della macchina – rende semplice per i costruttori di macchine garantire qualità e produttività sempre più elevate. Numerose postazioni dimostrative permetteranno di comprendere come la gestione di sensori e illuminatori integrati e controllati nell’unico ambiente di sviluppo della macchina, permetta di realizzare facilmente e rapidamente applicazioni di visione con prestazioni inedite, senza essere esperti.    </w:t>
      </w:r>
    </w:p>
    <w:p>
      <w:pPr>
        <w:pStyle w:val="par"/>
        <w:ind w:left="0"/>
      </w:pPr>
      <w:r>
        <w:rPr/>
        <w:t xml:space="preserve">I </w:t>
      </w:r>
      <w:r>
        <w:rPr>
          <w:b/>
        </w:rPr>
        <w:t xml:space="preserve">sistemi di trasporto</w:t>
      </w:r>
      <w:r>
        <w:rPr/>
        <w:t xml:space="preserve"> di ultima generazione, anch’essi integrati, dove i carrelli indipendenti corrono lungo le linee produttive sincronizzandosi con le altre parti in movimento, reagendo in modo intelligente e portando a una produzione ottimizzata e personalizzata, a tempi e costi da produzione di massa.   Una demo speciale mostrerà le potenzialità in produzione di una soluzione collaborativa tra sistemi trak, robot e uomo.  </w:t>
      </w:r>
    </w:p>
    <w:p>
      <w:pPr>
        <w:pStyle w:val="par"/>
        <w:ind w:left="0"/>
      </w:pPr>
      <w:r>
        <w:rPr/>
        <w:t xml:space="preserve">All’interno dell’area SPS dedicata alla Robotica e Meccatronica (</w:t>
      </w:r>
      <w:r>
        <w:rPr>
          <w:b/>
        </w:rPr>
        <w:t xml:space="preserve">District 4.0 Stand A023</w:t>
      </w:r>
      <w:r>
        <w:rPr/>
        <w:t xml:space="preserve">) sarà possibile vedere uno di questi sistemi di trasporto intelligenti anche in versione “gemello digitale”, con una demo interattiva di realtà virtuale dove, direttamente dalla realtà simulata – con visore e joystick - sarà possibile non soltanto vedere cosa accade, ma definire i setpoint per le variabili di sistema e simulare il ciclo produttivo reale.    </w:t>
      </w:r>
    </w:p>
    <w:p>
      <w:pPr>
        <w:pStyle w:val="par"/>
        <w:ind w:left="0"/>
      </w:pPr>
      <w:r>
        <w:rPr/>
        <w:t xml:space="preserve">E quando tutto è integrato le informazioni sono disponibili per tutti gli attori della catena produttiva che possono utilizzarle per apprendere e migliorare. Tutto da scoprire l’Asset Performance Monitor, la prima </w:t>
      </w:r>
      <w:r>
        <w:rPr>
          <w:b/>
        </w:rPr>
        <w:t xml:space="preserve">app B&amp;R basata sulla piattaforma cloud ABB Ability</w:t>
      </w:r>
      <w:r>
        <w:rPr/>
        <w:t xml:space="preserve">. Tale strumento permette di osservare in ogni momento cosa succede sulle macchine, ovunque esse siano installate nel mondo e di intervenire all’occorrenza in modo tempestivo, fornendo all’industria livelli inediti di servizio e assistenza. Per gli utenti finali l’app è inoltre un modo pratico e immediato per osservare, comprendere i processi e intraprendere azioni migliorative perseguendo sempre la massima competitività.    </w:t>
      </w:r>
    </w:p>
    <w:p>
      <w:pPr>
        <w:pStyle w:val="par"/>
        <w:ind w:left="0"/>
      </w:pPr>
      <w:r>
        <w:rPr/>
        <w:t xml:space="preserve">Queste e tante altre novità saranno di scena nell’area B&amp;R (Padiglione 3, Stand F031), teatro dell’innovazione e luogo di incontro per i professionisti italiani.  Un’occasione unica per toccare con mano la tecnologia arancione, ma anche per confrontarsi e scoprire nuovi modi di fare automazione insieme agli ingegneri B&amp;R e i </w:t>
      </w:r>
      <w:r>
        <w:rPr/>
        <w:fldChar w:fldCharType="begin"/>
      </w:r>
      <w:r>
        <w:rPr/>
        <w:instrText xml:space="preserve">HYPERLINK "https://www.br-automation.com/it-it/assistenza/qualified-partner-program/"</w:instrText>
      </w:r>
      <w:r>
        <w:fldChar w:fldCharType="separate"/>
      </w:r>
      <w:r>
        <w:rPr/>
        <w:t>Qualified Partner B&amp;R</w:t>
      </w:r>
      <w:r>
        <w:fldChar w:fldCharType="end"/>
      </w:r>
      <w:r>
        <w:rPr/>
        <w:t xml:space="preserve"> un network di aziende certificate nell’applicazione delle tecnologie B&amp;R che metteranno al servizio del visitatore la loro vasta esperienza e competenza nei diversi settori applicativi. </w:t>
      </w:r>
    </w:p>
    <w:p/>
    <w:bookmarkStart w:id="11" w:name="_XREFN100C2"/>
    <w:bookmarkStart w:id="12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600"/>
            <wp:effectExtent b="0" l="0" r="0" t="0"/>
            <wp:docPr id="1" name="Pic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 Vision"/>
                    <pic:cNvPicPr/>
                  </pic:nvPicPr>
                  <pic:blipFill>
                    <a:blip xmlns:r="http://schemas.openxmlformats.org/officeDocument/2006/relationships" cstate="print" r:embed="N1044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fabbrica adattiva da scoprire nello stand B&amp;R di SPS Italia 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CE" w:type="default"/>
      <w:footerReference xmlns:r="http://schemas.openxmlformats.org/officeDocument/2006/relationships" r:id="N1056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CE" Target="header1.xml" Type="http://schemas.openxmlformats.org/officeDocument/2006/relationships/header"/><Relationship Id="N10562" Target="footer1.xml" Type="http://schemas.openxmlformats.org/officeDocument/2006/relationships/footer"/><Relationship Id="N1044C" Target="media/N1044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5" Target="media/N1053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