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Produkcja masowa to już przeszłość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EMO: SuperTrak wprowadza produkcję jednostkową do przemysłu metalowego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Przemysł metalowy poddał się trendowi odchodzenia od produkcji masowej na rzecz mniejszych dedykowanych zamówień z krótkim terminem realizacji. Aby poradzić sobie z tego rodzaju zindywidualizowaną produkcją jednostkową, systemy produkcyjne musza stać się znacznie bardziej elastyczne. Podczas targów EMO, B&amp;R zaprezentuje na swoim stoisku (hala 9, stoisko F50) technologię transportu na torach magnetycznych, gdzie niezależnie kontrolowane wózki oraz szybki czas zmiany umożliwiają elastyczną produkcję zorientowaną na klienta.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Elastyczność produkcji w oparciu o transport na torach magnetycznych</w:t>
      </w:r>
    </w:p>
    <w:p>
      <w:pPr>
        <w:pStyle w:val="par"/>
        <w:ind w:left="0"/>
      </w:pPr>
      <w:r>
        <w:rPr/>
        <w:t xml:space="preserve">Duże roczne zamówienia masowe ustępują miejsca mniejszym zamówieniom o krótszym czasie realizacji i często zmieniających się wymaganiach. Spełnienie tych oczekiwań wymaga systemów produkcyjnych, które mogą szybko i łatwo dostosować się do tych zmian. Podczas targów EMO, B&amp;R przedstawi swój system transportowy SuperTrak, który można skalować z dokładnością do jednego metra. Niezależnie sterowane wózki zapewniają projektantom maszyn niezbędną elastyczność.  System demonstracyjny z robotami ABB podkreśla, jak płynnie inne podsystemy mogą wchodzić w interakcje z systemem transportu i wykonywać dodatkowe zadania produkcyjne.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Wydajność i zyskowność</w:t>
      </w:r>
    </w:p>
    <w:p>
      <w:pPr>
        <w:pStyle w:val="par"/>
        <w:ind w:left="0"/>
      </w:pPr>
      <w:r>
        <w:rPr/>
        <w:t xml:space="preserve">Masowa personalizacja skupia się wokół możliwości produkowania małych partii w opłacalny sposób. Użytkownicy tej technologii wykorzystują prędkość transportu i krótki czas wymiany, dzięki czemu opłacalna jest również produkcja partii jednostkowych.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_generation_industrial_transport_technology_1.3_de_fullres_jp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_generation_industrial_transport_technology_1.3_de_fullres_jpg_rgb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Podczas targów EMO, B&amp;R zaprezentuje, w jaki sposób SuperTrak umożliwia elastyczną produkcję i masową personalizację w produkcji jednostkowej.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