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Équipements connectés pour une meilleure efficacité opérationnelle</w:t>
      </w:r>
    </w:p>
    <w:p>
      <w:pPr>
        <w:pStyle w:val="label-first"/>
        <w:keepNext/>
        <w:ind w:left="0"/>
      </w:pPr>
      <w:r>
        <w:rPr>
          <w:b/>
          <w:sz w:val="20"/>
        </w:rPr>
        <w:t xml:space="preserve">B&amp;R à la K : monitoring et analyse pour accroître la performance des machines</w:t>
      </w:r>
    </w:p>
    <w:p>
      <w:pPr>
        <w:pStyle w:val="par-first"/>
        <w:ind w:left="0"/>
        <w:jc w:val="left"/>
      </w:pPr>
      <w:r>
        <w:rPr>
          <w:i/>
          <w:i/>
        </w:rPr>
        <w:t xml:space="preserve">Sur le salon K 2019 (hall 12 / stand B16), B&amp;R montrera comment l'acquisition et l'analyse des données machine peut aider à détecter et à prévenir les pannes. Les solutions Condition Monitoring de B&amp;R (surveillance continue des états vibratoires ou thermiques) ou l'application cloud Asset Performance Monitor de B&amp;R permettent de réaliser une maintenance prédictive réduisant les arrêts machines et les pertes d'exploitation. Tous les modèles d'information EUROMAP sont supportés, ce qui assure une mise en œuvre simple.</w:t>
      </w:r>
    </w:p>
    <w:p>
      <w:pPr>
        <w:pStyle w:val="par"/>
        <w:ind w:left="0"/>
      </w:pPr>
      <w:r>
        <w:rPr/>
        <w:t xml:space="preserve">En plus de ses solutions complètes et bien établies sur le marché pour l'automatisation des machines, B&amp;R présentera un ensemble de solutions axées sur la connectivité, le monitoring et l'analyse de données, apportant ainsi une nouvelle valeur ajoutée à l'industrie du plastique. Les </w:t>
      </w:r>
      <w:r>
        <w:rPr/>
        <w:t>modèles d'informations EUROMAP</w:t>
      </w:r>
      <w:r>
        <w:rPr/>
        <w:t xml:space="preserve">  sont tous supportés, ce qui permet aux machines de communiquer les unes avec les autres et avec des systèmes de niveau supérieur.</w:t>
      </w:r>
    </w:p>
    <w:p>
      <w:pPr>
        <w:pStyle w:val="par"/>
        <w:ind w:left="0"/>
      </w:pPr>
      <w:r>
        <w:rPr/>
        <w:t xml:space="preserve">Les données collectées peuvent être utilisées pour évaluer en permanence l'usure de certaines pièces mécaniques et savoir ainsi s'il est nécessaire de remplacer ces dernières pour éviter une panne. Les pertes d'exploitation et les coûts de maintenance sont ainsi minimisées.</w:t>
      </w:r>
    </w:p>
    <w:p>
      <w:pPr>
        <w:pStyle w:val="label"/>
        <w:keepNext/>
        <w:ind w:left="0"/>
      </w:pPr>
      <w:r>
        <w:rPr>
          <w:b/>
          <w:sz w:val="20"/>
        </w:rPr>
        <w:t xml:space="preserve">Suivre l'activité d'une base installée</w:t>
      </w:r>
    </w:p>
    <w:p>
      <w:pPr>
        <w:pStyle w:val="par"/>
        <w:ind w:left="0"/>
      </w:pPr>
      <w:r>
        <w:rPr/>
        <w:t xml:space="preserve">L'</w:t>
      </w:r>
      <w:r>
        <w:rPr/>
        <w:t>Asset Performance Monitor</w:t>
      </w:r>
      <w:r>
        <w:rPr/>
        <w:t xml:space="preserve"> offrent aux fabricants et utilisateurs de machines un moyen simple de suivre l'activité de leur base installée. Cette application collecte les données et les met à disposition de solutions de machine learning, d'analyse et de business intelligence. Ces procédés révèlent de nouvelles possibilités d'améliorer la performance des machines.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K-M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K-Messe"/>
                    <pic:cNvPicPr/>
                  </pic:nvPicPr>
                  <pic:blipFill>
                    <a:blip xmlns:r="http://schemas.openxmlformats.org/officeDocument/2006/relationships" cstate="print" r:embed="N103B4"/>
                    <a:stretch>
                      <a:fillRect/>
                    </a:stretch>
                  </pic:blipFill>
                  <pic:spPr>
                    <a:xfrm>
                      <a:off x="0" y="0"/>
                      <a:ext cx="3600000" cy="2400750"/>
                    </a:xfrm>
                    <a:prstGeom prst="rect">
                      <a:avLst/>
                    </a:prstGeom>
                  </pic:spPr>
                </pic:pic>
              </a:graphicData>
            </a:graphic>
          </wp:inline>
        </w:drawing>
      </w:r>
    </w:p>
    <w:p>
      <w:pPr>
        <w:pStyle w:val="media-caption"/>
        <w:ind w:left="0"/>
      </w:pPr>
      <w:r>
        <w:t xml:space="preserve">B&amp;R exposera des solutions de collecte et d'analyse de données machine pour la détection et la prévention des pannes.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5" w:type="default"/>
      <w:footerReference xmlns:r="http://schemas.openxmlformats.org/officeDocument/2006/relationships" r:id="N104C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5" Target="header1.xml" Type="http://schemas.openxmlformats.org/officeDocument/2006/relationships/header"/><Relationship Id="N104C9" Target="footer1.xml" Type="http://schemas.openxmlformats.org/officeDocument/2006/relationships/footer"/><Relationship Id="N103B4" Target="media/N103B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C" Target="media/N1049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