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连接助力效率提升</w:t>
      </w:r>
    </w:p>
    <w:p>
      <w:pPr>
        <w:pStyle w:val="label-first"/>
        <w:keepNext/>
        <w:ind w:left="0"/>
      </w:pPr>
      <w:r>
        <w:rPr>
          <w:b/>
          <w:sz w:val="20"/>
        </w:rPr>
        <w:t xml:space="preserve">贝加莱出席德国K展：提高机器性能的监控和分析</w:t>
      </w:r>
    </w:p>
    <w:p>
      <w:pPr>
        <w:pStyle w:val="par-first"/>
        <w:ind w:left="0"/>
        <w:jc w:val="left"/>
      </w:pPr>
      <w:r>
        <w:rPr>
          <w:i/>
          <w:i/>
        </w:rPr>
        <w:t xml:space="preserve">在2019年德国K展（12号展馆 | B16展位）上，贝加莱将展示对运行数据进行分析能够如何帮助您检测和预防即将发生的设备故障。诸如连续状态监控或资产性能管理之类的解决方案使塑料机械制造商和运营商能够进行预测性维护，以减少停机时间和收益损失。支持所有EUROMAP信息模型确保实施简单。</w:t>
      </w:r>
    </w:p>
    <w:p>
      <w:pPr>
        <w:pStyle w:val="par"/>
        <w:ind w:left="0"/>
      </w:pPr>
      <w:r>
        <w:rPr/>
        <w:t xml:space="preserve">除了公司成熟的机械自动化整体解决方案之外，贝加莱还将展示其通过连接、监控和数据分析为塑料行业创造附加值的产品。支持所有</w:t>
      </w:r>
      <w:r>
        <w:rPr/>
        <w:t>EUROMAP信息模型</w:t>
      </w:r>
      <w:r>
        <w:rPr/>
        <w:t xml:space="preserve">使机器不仅能够相互通信，而且还可以与上位系统进行数据传输。</w:t>
      </w:r>
    </w:p>
    <w:p>
      <w:pPr>
        <w:pStyle w:val="par"/>
        <w:ind w:left="0"/>
      </w:pPr>
      <w:r>
        <w:rPr/>
        <w:t xml:space="preserve">收集的数据可用于实施连续状态监控，有助于对各个组件的磨损情况进行监控，并提供何时应更换它们以避免设备故障的信息。这样可以最大限度地减少因计划外停机而造成的收益损失和昂贵的服务请求。</w:t>
      </w:r>
    </w:p>
    <w:p>
      <w:pPr>
        <w:pStyle w:val="label"/>
        <w:keepNext/>
        <w:ind w:left="0"/>
      </w:pPr>
      <w:r>
        <w:rPr>
          <w:b/>
          <w:sz w:val="20"/>
        </w:rPr>
        <w:t xml:space="preserve">轻松管理机器</w:t>
      </w:r>
    </w:p>
    <w:p>
      <w:pPr>
        <w:pStyle w:val="par"/>
        <w:ind w:left="0"/>
      </w:pPr>
      <w:r>
        <w:rPr/>
        <w:t>资产性能管理</w:t>
      </w:r>
      <w:r>
        <w:rPr/>
        <w:t xml:space="preserve">为机器制造者和运营者提供了一种管理机群的简单方法。该应用程序会收集数据，并将其用于机器学习、大数据分析和商业智能解决方案。这样可以轻松地进行有针对性的改进，从而对提高机器性能产生真正积极的影响。</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K-M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K-Messe"/>
                    <pic:cNvPicPr/>
                  </pic:nvPicPr>
                  <pic:blipFill>
                    <a:blip xmlns:r="http://schemas.openxmlformats.org/officeDocument/2006/relationships" cstate="print" r:embed="N103AD"/>
                    <a:stretch>
                      <a:fillRect/>
                    </a:stretch>
                  </pic:blipFill>
                  <pic:spPr>
                    <a:xfrm>
                      <a:off x="0" y="0"/>
                      <a:ext cx="3600000" cy="2400750"/>
                    </a:xfrm>
                    <a:prstGeom prst="rect">
                      <a:avLst/>
                    </a:prstGeom>
                  </pic:spPr>
                </pic:pic>
              </a:graphicData>
            </a:graphic>
          </wp:inline>
        </w:drawing>
      </w:r>
    </w:p>
    <w:p>
      <w:pPr>
        <w:pStyle w:val="media-caption"/>
        <w:ind w:left="0"/>
      </w:pPr>
      <w:r>
        <w:t xml:space="preserve">贝加莱展位的参观者将会了解到将机械连接起来如何有助于及早发现即将发生的机器故障。</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