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性能媲美PC</w:t>
      </w:r>
    </w:p>
    <w:p>
      <w:pPr>
        <w:pStyle w:val="label-first"/>
        <w:keepNext/>
        <w:ind w:left="0"/>
      </w:pPr>
      <w:r>
        <w:rPr>
          <w:b/>
          <w:sz w:val="20"/>
        </w:rPr>
        <w:t xml:space="preserve">贝加莱工业控制器将性能提升至全新水平。</w:t>
      </w:r>
    </w:p>
    <w:p>
      <w:pPr>
        <w:pStyle w:val="par-first"/>
        <w:ind w:left="0"/>
        <w:jc w:val="left"/>
      </w:pPr>
      <w:r>
        <w:rPr>
          <w:i/>
          <w:i/>
        </w:rPr>
        <w:t xml:space="preserve">全新的X20CP3687X控制器将工业PC的性能与</w:t>
      </w:r>
      <w:r>
        <w:rPr>
          <w:i/>
          <w:i/>
        </w:rPr>
        <w:t>X20控制器系列</w:t>
      </w:r>
      <w:r>
        <w:rPr>
          <w:i/>
          <w:i/>
        </w:rPr>
        <w:t xml:space="preserve">的紧凑设计相结合。凭借强大的处理能力、额外的RAM和集成的板载闪存，该高性能控制器可以处理复杂的控制算法，甚至还可以处理以前需要由</w:t>
      </w:r>
      <w:r>
        <w:rPr>
          <w:i/>
          <w:i/>
        </w:rPr>
        <w:t>工业PC</w:t>
      </w:r>
      <w:r>
        <w:rPr>
          <w:i/>
          <w:i/>
        </w:rPr>
        <w:t xml:space="preserve">来处理的机器人应用程序。</w:t>
      </w:r>
    </w:p>
    <w:p>
      <w:pPr>
        <w:pStyle w:val="label"/>
        <w:keepNext/>
        <w:ind w:left="0"/>
      </w:pPr>
    </w:p>
    <w:p>
      <w:pPr>
        <w:pStyle w:val="par"/>
        <w:ind w:left="0"/>
      </w:pPr>
      <w:r>
        <w:rPr/>
        <w:t xml:space="preserve">X20CP3687X采用支持TSN的以太网接口，配备精良，面向未来。它已为使用跨厂商通信标准OPC UA over TSN进行通信做好充分准备。控制器标配USB和POWERLINK连接。</w:t>
      </w:r>
    </w:p>
    <w:p>
      <w:pPr>
        <w:pStyle w:val="par"/>
        <w:ind w:left="0"/>
      </w:pPr>
      <w:r>
        <w:rPr/>
        <w:t xml:space="preserve">它还可以通过接口模块添加其它接口。尽管功能强大，但是新模块的设计和尺寸与贝加莱X20系列中的所有其它控制器完全相同。</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CP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CP3687"/>
                    <pic:cNvPicPr/>
                  </pic:nvPicPr>
                  <pic:blipFill>
                    <a:blip xmlns:r="http://schemas.openxmlformats.org/officeDocument/2006/relationships" cstate="print" r:embed="N103AB"/>
                    <a:stretch>
                      <a:fillRect/>
                    </a:stretch>
                  </pic:blipFill>
                  <pic:spPr>
                    <a:xfrm>
                      <a:off x="0" y="0"/>
                      <a:ext cx="3600000" cy="2400750"/>
                    </a:xfrm>
                    <a:prstGeom prst="rect">
                      <a:avLst/>
                    </a:prstGeom>
                  </pic:spPr>
                </pic:pic>
              </a:graphicData>
            </a:graphic>
          </wp:inline>
        </w:drawing>
      </w:r>
    </w:p>
    <w:p>
      <w:pPr>
        <w:pStyle w:val="media-caption"/>
        <w:ind w:left="0"/>
      </w:pPr>
      <w:r>
        <w:t xml:space="preserve">贝加莱的X20CP3687X控制器将工业PC的性能与X20控制器系列的紧凑设计相结合。</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B" Target="media/N103A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