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на выставке «Агропродмаш-2019»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на главной выставке пищевой промышленности и агропромышленного комплекса России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Приглашаем посетить стенд компании B&amp;R на крупнейшей международной выставке в Москве, посвященной развитию пищевой промышленности и сельского хозяйства. Ежегодно выставка «Агропродмаш» собирает предприятия, демонстрирующие передовые технологии в области машиностроения, переработки, упаковки и изготовления сельскохозяйственной продукции. B&amp;R представит свои решения в области промышленной автоматизации, которые обеспечивают максимальную простоту разработки, внедрения и эксплуатации оборудования: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Промышленные ПК и ПЛК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Панели оператора и панельные ПК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Дискретные и аналоговые системы ввода/вывода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Двигатели и редукторы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Преобразователи частоты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Новая версия распределенной системы управления АПРОЛ для пищевой промышленности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Решение Orange Box для непрерывного сбора и анализа производственных данных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Конвейерная система ACOPOStrak для индивидуализации серийной продукции с возможностью мгновенной переналадки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Система технического зрения, интегрированная в среду разработки </w:t>
      </w:r>
    </w:p>
    <w:p>
      <w:pPr>
        <w:pStyle w:val="par"/>
        <w:ind w:left="0"/>
      </w:pPr>
      <w:r>
        <w:rPr/>
        <w:t xml:space="preserve">В составе экспозиции стенда посетители выставки смогут так же ознакомиться и получить консультацию по решениям компании ABB в области робототехники. Выставка пройдет в Москве в период с 7 по 11 октября. </w:t>
      </w:r>
    </w:p>
    <w:p>
      <w:pPr>
        <w:pStyle w:val="par"/>
        <w:ind w:left="0"/>
      </w:pPr>
      <w:r>
        <w:rPr/>
        <w:t xml:space="preserve">Место проведения: Центральный выставочный комплекс «Экспоцентр» на Красной Пресне Стенд 1С10, павильон №1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Интегрированное машинное зрение от B&amp;R</w:t>
      </w:r>
    </w:p>
    <w:p>
      <w:pPr>
        <w:pStyle w:val="par"/>
        <w:ind w:left="0"/>
      </w:pPr>
      <w:r>
        <w:rPr/>
        <w:t xml:space="preserve">Компания B&amp;R выпустила первое в мире решение, полностью интегрированное в систему автоматизации, сделав камеры, алгоритмы интеллектуальной обработки изображений и устройства освещения частью системы управления. Систему характеризует простота настройки и переналадки, микросекундная точность синхронизации и совместимость со всеми стандартными элементами системы управления от B&amp;R на программном уровне. Настройка проекта в среде разработки Automation Studio доступна с помощью специальных приложений mapp Vision. В основе системы технического зрения лежит широкий выбор интеллектуальных камер, от простых датчиков изображения до высококачественных смарт-камер.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Решения для внедрения Промышленного Интернета Вещей</w:t>
      </w:r>
    </w:p>
    <w:p>
      <w:pPr>
        <w:pStyle w:val="par"/>
        <w:ind w:left="0"/>
      </w:pPr>
      <w:r>
        <w:rPr/>
        <w:t xml:space="preserve">На сегодняшний день решения Промышленного Интернета Вещей позволяют не только повышать конкурентоспособность компаний, но и приходить к новым бизнес-моделям. Промышленный Интернет Вещей с программными и аппаратными решениями от B&amp;R обеспечивает: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Подключения отдельных датчиков и исполнительных механизмов на производстве к системе ERP или облаку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Непрерывный сбор данных процесса с возможностью долгосрочной архивации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Анализ машинных данных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Мониторинг состояния оборудования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Контроль энергозатрат для оптимизации энергопотребления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Безопасное решение для удаленного технического обслуживания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Коллаборативную работу человека и робота в рамках одной производственной линии </w:t>
      </w:r>
    </w:p>
    <w:p>
      <w:pPr>
        <w:pStyle w:val="par"/>
        <w:ind w:left="0"/>
      </w:pPr>
      <w:r>
        <w:rPr/>
        <w:t xml:space="preserve">Бесплатный пригласительный билет на выставку можно получить, пройдя простую процедуру регистрации на </w:t>
      </w:r>
      <w:r>
        <w:rPr/>
        <w:fldChar w:fldCharType="begin"/>
      </w:r>
      <w:r>
        <w:rPr/>
        <w:instrText xml:space="preserve">HYPERLINK "https://www.agroprodmash-expo.ru/ru/visitors/ticket/"</w:instrText>
      </w:r>
      <w:r>
        <w:fldChar w:fldCharType="separate"/>
      </w:r>
      <w:r>
        <w:rPr/>
        <w:t>сайте «Агропродмаш-2019».</w:t>
      </w:r>
      <w:r>
        <w:fldChar w:fldCharType="end"/>
      </w:r>
      <w:r>
        <w:rPr/>
        <w:t xml:space="preserve">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20181009_11210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1009_112104_1"/>
                    <pic:cNvPicPr/>
                  </pic:nvPicPr>
                  <pic:blipFill>
                    <a:blip xmlns:r="http://schemas.openxmlformats.org/officeDocument/2006/relationships" cstate="print" r:embed="N1062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Стенд компании B&amp;R на выставке "Агропродмаш". Москва, Россия.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6AC" w:type="default"/>
      <w:footerReference xmlns:r="http://schemas.openxmlformats.org/officeDocument/2006/relationships" r:id="N1074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7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AC" Target="header1.xml" Type="http://schemas.openxmlformats.org/officeDocument/2006/relationships/header"/><Relationship Id="N10740" Target="footer1.xml" Type="http://schemas.openxmlformats.org/officeDocument/2006/relationships/footer"/><Relationship Id="N1062A" Target="media/N1062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713" Target="media/N1071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