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Netzwerke mit OPC UA over TSN umsetzen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stellt TSN-Maschinenswitch für konvergente Echtzeit-Netzwerke vor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 Portfolio um einen Ethernet-Switch mit Echtzeitfähigkeit. Mit dem neuen Maschinenswitch lassen sich Netzwerke mit der herstellerunabhängigen Kommunikationslösung </w:t>
      </w:r>
      <w:r>
        <w:rPr>
          <w:i/>
          <w:i/>
        </w:rPr>
        <w:t>OPC UA over TSN</w:t>
      </w:r>
      <w:r>
        <w:rPr>
          <w:i/>
          <w:i/>
        </w:rPr>
        <w:t xml:space="preserve"> umsetzen. Hinsichtlich Design und Formfaktor fügt sich der Switch in das B&amp;R-Portfolio ein und kann dadurch platzsparend im Schaltschrank platziert werden.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Mit dem TSN-Maschinenswitch sind Zykluszeiten von weniger als 50 µs möglich. Der Switch bietet vier TSN-Ports mit Echtzeitfähigkeit sowie einen Standard-Ethernet-Port, um zum Beispiel ein Anzeigegerät anzuschließen. Zudem erweitert der Switch Daisy-Chain-Topologien um Stern-, Baum- und Ring-Strukturen. Um abgesetzte Schaltschränke zu erreichen oder größere verzweigte Echtzeit-Netzwerke zu realisieren, können die Switche auch kaskadiert werden. Nicht TSN-Teilnehmer können mit dem Switch problemlos in das Netzwerk eingebunden werden. Modulare Maschinenkonzepte lassen sich so schneller und einfacher umsetzen.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Automatische Konfiguration</w:t>
      </w:r>
    </w:p>
    <w:p>
      <w:pPr>
        <w:pStyle w:val="par"/>
        <w:ind w:left="0"/>
      </w:pPr>
      <w:r>
        <w:rPr/>
        <w:t xml:space="preserve">Der Switch ist vollständig in die B&amp;R-Entwicklungsumgebung </w:t>
      </w:r>
      <w:r>
        <w:rPr/>
        <w:t>Automation Studio</w:t>
      </w:r>
      <w:r>
        <w:rPr/>
        <w:t xml:space="preserve"> integriert. Die Konfiguration läuft automatisch ab. Das Gerät unterstützt das zentrale Software- und Hardware-Management vollumfänglich. Zudem können Anwendungsprojekte und maschinenspezifische Konfigurationen off- und online durchgeführt werden. Darüber hinaus lässt sich der TSN-Switch auch für Netzwerke ohne Echtzeitfähigkeit, als herkömmlicher unmanaged IT-Switch, verwenden. Eine gesonderte Konfiguration ist dafür nicht notwendig.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Kompakte Bauform</w:t>
      </w:r>
    </w:p>
    <w:p>
      <w:pPr>
        <w:pStyle w:val="par"/>
        <w:ind w:left="0"/>
      </w:pPr>
      <w:r>
        <w:rPr/>
        <w:t xml:space="preserve">Da der TSN-Maschinenswitch im X20-Formfaktor ausgeführt ist, kann er platzsparend im Schaltschrank neben dem X20-Steuerungs- und I/O-System platziert werden. Es besteht die Möglichkeit, den Switch – je nach Kabelabgang – in zwei unterschiedlichen Lagen zu verbauen. Dadurch kann er auch auf engstem Raum verbaut werden.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TS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TS Switch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erweitert sein Portfolio um einen TSN-Maschinenswitch für konvergente Echtzeit-Netzwerke zur Kommunikation mit der herstellerunabhängigen Kommunikationslösung OPC UA over TSN.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