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og B&amp;R præsenterer den første fuldt integrerede løsning på SPS</w:t>
      </w:r>
    </w:p>
    <w:p>
      <w:pPr>
        <w:pStyle w:val="label-first"/>
        <w:keepNext/>
        <w:ind w:left="0"/>
      </w:pPr>
      <w:r>
        <w:rPr>
          <w:b/>
          <w:sz w:val="20"/>
        </w:rPr>
        <w:t xml:space="preserve">ABB robotter er nu en integreret funktion i B&amp;R's automatiseringssystem.</w:t>
      </w:r>
    </w:p>
    <w:p>
      <w:pPr>
        <w:pStyle w:val="par-first"/>
        <w:ind w:left="0"/>
        <w:jc w:val="left"/>
      </w:pPr>
      <w:r>
        <w:rPr>
          <w:i/>
          <w:i/>
        </w:rPr>
        <w:t xml:space="preserve">Som en del af ABB's Robotics &amp; Discrete Automation forretningsenhed introducerer B&amp;R ABB-robotter, som en integreret del af automatiseringssystemet, på SPS messen. Maskinbyggere kan nu købe deres robotter og maskinstyringssystem fra en enkelt forhandler. B&amp;R er også blandt de første producenter, der præsenterer en omfattende produktportefølje til kommunikation med den åbne, realtidskommunikationsløsning OPC UA over TSN - udstillet i hal 7 / stand 206. </w:t>
      </w:r>
    </w:p>
    <w:p>
      <w:pPr>
        <w:pStyle w:val="label"/>
        <w:keepNext/>
        <w:ind w:left="0"/>
      </w:pPr>
    </w:p>
    <w:p>
      <w:pPr>
        <w:pStyle w:val="par"/>
        <w:ind w:left="0"/>
      </w:pPr>
      <w:r>
        <w:rPr/>
        <w:t xml:space="preserve">Integration af ABB-robotter i B&amp;R's automatiseringssystem eliminerer behovet for dedikerede robot-controllere, separate styreskabe og programmeringsspecialister. Den nye løsning reducerer kompleksiteten og optimerer synkronisering. Kunder kan opnå fordele ved hidtil uset præcision og brugervenlig programmering.</w:t>
      </w:r>
    </w:p>
    <w:p>
      <w:pPr>
        <w:pStyle w:val="label"/>
        <w:keepNext/>
        <w:ind w:left="0"/>
      </w:pPr>
      <w:r>
        <w:rPr>
          <w:b/>
          <w:sz w:val="20"/>
        </w:rPr>
        <w:t xml:space="preserve">B&amp;R produkter taler OPC UA over TSN</w:t>
      </w:r>
    </w:p>
    <w:p>
      <w:pPr>
        <w:pStyle w:val="par"/>
        <w:ind w:left="0"/>
      </w:pPr>
      <w:r>
        <w:rPr/>
        <w:t xml:space="preserve">En omfattende portefølje af produkter til åben, realtidskommunikation </w:t>
      </w:r>
      <w:r>
        <w:rPr/>
        <w:t>OPC UA over TSN</w:t>
      </w:r>
      <w:r>
        <w:rPr/>
        <w:t xml:space="preserve"> vises også på B&amp;R standen. Med X20 PLC'er, buscontrollere, industrielle PC'er og en TSN maskinkontakt giver B&amp;R mulighed for fuldstandardiserede netværker til modulære, adaptive maskiner. Den åbne standard reducerer en række protokoller ned til en enkelt - med ét enkelt interface, der udveksler standardiserede data mellem alle noderne i netværket. Maskiner og anlæg bliver væsentligt lettere at udvikle og betjene. </w:t>
      </w:r>
    </w:p>
    <w:p>
      <w:pPr>
        <w:pStyle w:val="label"/>
        <w:keepNext/>
        <w:ind w:left="0"/>
      </w:pPr>
      <w:r>
        <w:rPr>
          <w:b/>
          <w:sz w:val="20"/>
        </w:rPr>
        <w:t xml:space="preserve">Decentraliserede kompakte drev forenkler maskinudvikling</w:t>
      </w:r>
    </w:p>
    <w:p>
      <w:pPr>
        <w:pStyle w:val="par"/>
        <w:ind w:left="0"/>
      </w:pPr>
      <w:r>
        <w:rPr/>
        <w:t xml:space="preserve">På B&amp;R standen vil der også være de to helt nye, og meget kompakte motormonterede drev. De nye </w:t>
      </w:r>
      <w:r>
        <w:rPr/>
        <w:t>ACOPOSmotor</w:t>
      </w:r>
      <w:r>
        <w:rPr/>
        <w:t xml:space="preserve">-enheder letter udviklingen af modulopbygget anlæg og maskiner. De reducerer installationsomkostningerne og sparer skabsplads. De nye motorer dækker et effektområde fra 0,22 til 0,35 kW, og den mindste version måler kun 60 mm x 90 mm (b x h). På trods af deres kompakte dimensioner har de et fuldt integreret servodrev, der gør det muligt, at styre sløjfer så hurtige som 50 µs. </w:t>
      </w:r>
    </w:p>
    <w:p/>
    <w:bookmarkStart w:id="6" w:name="_XREFN100C2"/>
    <w:bookmarkStart w:id="7" w:name="_XREFN1006B"/>
    <w:p>
      <w:pPr>
        <w:keepNext/>
        <w:spacing w:after="20" w:before="0"/>
        <w:ind w:left="0"/>
      </w:pPr>
      <w:r>
        <w:drawing>
          <wp:inline xmlns:wp="http://schemas.openxmlformats.org/drawingml/2006/wordprocessingDrawing" distB="0" distL="0" distR="0" distT="0">
            <wp:extent cx="3600000" cy="2400750"/>
            <wp:effectExtent b="0" l="0" r="0" t="0"/>
            <wp:docPr id="1" name="ABB und BnR gemeinsame Lös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B und BnR gemeinsame Lösung"/>
                    <pic:cNvPicPr/>
                  </pic:nvPicPr>
                  <pic:blipFill>
                    <a:blip xmlns:r="http://schemas.openxmlformats.org/officeDocument/2006/relationships" cstate="print" r:embed="N103D6"/>
                    <a:stretch>
                      <a:fillRect/>
                    </a:stretch>
                  </pic:blipFill>
                  <pic:spPr>
                    <a:xfrm>
                      <a:off x="0" y="0"/>
                      <a:ext cx="3600000" cy="2400750"/>
                    </a:xfrm>
                    <a:prstGeom prst="rect">
                      <a:avLst/>
                    </a:prstGeom>
                  </pic:spPr>
                </pic:pic>
              </a:graphicData>
            </a:graphic>
          </wp:inline>
        </w:drawing>
      </w:r>
    </w:p>
    <w:p>
      <w:pPr>
        <w:pStyle w:val="media-caption"/>
        <w:ind w:left="0"/>
      </w:pPr>
      <w:r>
        <w:t xml:space="preserve">ABB og B&amp;R præsenterer den første fuldt integrerede løsning på årets SPS messe</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8F" w:type="default"/>
      <w:footerReference xmlns:r="http://schemas.openxmlformats.org/officeDocument/2006/relationships" r:id="N1052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F" Target="header1.xml" Type="http://schemas.openxmlformats.org/officeDocument/2006/relationships/header"/><Relationship Id="N10523" Target="footer1.xml" Type="http://schemas.openxmlformats.org/officeDocument/2006/relationships/footer"/><Relationship Id="N103D6" Target="media/N103D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6" Target="media/N104F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