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e B&amp;R presentano a SPS la prima soluzione completamente integrata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 robot ABB diventano una parte integrante del portfolio di automazione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Alla fiera SPS Norimberga B&amp;R, parte della business Robotics &amp; Discrete Automation di ABB, introdurrà i robot ABB come perfetto complemento delle sue soluzioni per l’automazione di macchina. I costruttori potranno acquistare il sistema di controllo delle macchine e i robot da un'unica fonte.  B&amp;R sarà inoltre tra i primi a disporre di un portfolio di prodotti per comunicazioni aperte e in tempo reale OPC UA su TSN – in mostra al padiglione 7/stand 206.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L’integrazione dei robot ABB con l’automazione B&amp;R elimina il bisogno di controller dedicati, quadri separati e programmatori specializzati per la robotica.  La nuova soluzione riduce la complessità e ottimizza la sincronizzazione.  I clienti godranno pertanto di una precisione senza precedenti e una programmazione user-friendly.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 prodotti B&amp;R parlano OPC UA su TSN</w:t>
      </w:r>
    </w:p>
    <w:p>
      <w:pPr>
        <w:pStyle w:val="par"/>
        <w:ind w:left="0"/>
      </w:pPr>
      <w:r>
        <w:rPr/>
        <w:t xml:space="preserve">Nello stand B&amp;R sarà presentato un portfolio completo di prodotti per una comunicazione aperta e con caratteristiche real-time garantite dalla combinazione </w:t>
      </w:r>
      <w:r>
        <w:rPr/>
        <w:t>OPC UA su TSN</w:t>
      </w:r>
      <w:r>
        <w:rPr/>
        <w:t xml:space="preserve">. Con i PLC della serie X20, i bus controller, i PC industriali e lo switch TSN, B&amp;R apre la via a reti basate interamente su standard per realizzare macchine modulari e adattive. Lo standard aperto riduce una moltitudine di protocolli a uno solo – con una singola interfaccia di scambio dati tra tutti i nodi della rete, ovvero tra ogni dispositivo.  Macchine e impianti diventeranno sostanzialmente più facili da progettare, installare e operare.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Drive compatti decentralizzati per uno sviluppo più semplice della macchina</w:t>
      </w:r>
    </w:p>
    <w:p>
      <w:pPr>
        <w:pStyle w:val="par"/>
        <w:ind w:left="0"/>
      </w:pPr>
      <w:r>
        <w:rPr/>
        <w:t xml:space="preserve">Due azionamenti montati direttamente sul motore inediti saranno disponibili nello stand arancione.  Le nuove unità meccatroniche </w:t>
      </w:r>
      <w:r>
        <w:rPr/>
        <w:t>ACOPOSmotor</w:t>
      </w:r>
      <w:r>
        <w:rPr/>
        <w:t xml:space="preserve">, in particolare, agevolano lo sviluppo di macchine e impianti modulari.  Questi motori riducono i costi di installazione e salvano spazio negli armadi. Con un range di potenza che va da 0.22 a 0.35 kW, i nuovi motori hanno un’occupazione veramente ridottissima: la versione più piccola misura solo 60 mm x 90 mm (l x a).  Nonostante la loro dimensione compatta, sono dotati di un sofisticato servo azionamento completamente integrato che permette cicli di controllo fino a 50 µs. </w:t>
      </w:r>
    </w:p>
    <w:p/>
    <w:bookmarkStart w:id="6" w:name="_XREFN100C2"/>
    <w:bookmarkStart w:id="7" w:name="_XREFN1006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BB und BnR gemeinsame Lös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 und BnR gemeinsame Lösung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 e B&amp;R presentano a SPS la prima soluzione completamente integrata.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