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i B&amp;R przedstawią na targach SPS pierwsze w pełni zintegrowane rozwiązanie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Roboty ABB stają się zintegrowanym elementem środowiska automatyki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Będąc częścią dywizji Robotics &amp; Discrete Automation grupy ABB, B&amp;R zaprezentuje na targach SPS roboty ABB, jako zintegrowany element środowiska automatyki. Konstruktorzy maszyn będą mogli kupować roboty i ich system sterowania od jednego dostawcy. Na stoisku 206 w hali 7 firma B&amp;R zaprezentuje – jako jedna z pierwszych – kompleksową ofertę otwartych, zdolnych do pracy w czasie rzeczywistym urządzeń z technologią OPC UA over TSN.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Integracja robotów ABB z systemami automatyki B&amp;R eliminuje potrzebę stosowania dedykowanych sterowników robotyki, oddzielnych szaf sterowniczych i programistów. Z nowym rozwiązaniem synchronizacja jest zoptymalizowana i wykonana bez zbędnych komplikacji. Niespotykana dotąd precyzja i łatwość programowania jest źródłem zysków dla klientów firmy.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Produkty B&amp;R komunikują się za pomocą protokołu OPC UA over TSN</w:t>
      </w:r>
    </w:p>
    <w:p>
      <w:pPr>
        <w:pStyle w:val="par"/>
        <w:ind w:left="0"/>
      </w:pPr>
      <w:r>
        <w:rPr/>
        <w:t xml:space="preserve">Na stoisku B&amp;R zaprezentowany zostanie również obszerny asortyment produktów służących do otwartej, działającej w czasie rzeczywistym komunikacji </w:t>
      </w:r>
      <w:r>
        <w:rPr/>
        <w:t>OPC UA over TSN</w:t>
      </w:r>
      <w:r>
        <w:rPr/>
        <w:t xml:space="preserve">. Sterowniki PLC X20, bramki wysp I/O, komputery przemysłowe i switch przemysłowy TSN firmy B&amp;R umożliwiają budowę w pełni ustandaryzowanych sieci na potrzeby modułowych, adaptacyjnych maszyn. Otwarty standard redukuje ilość protokołów do jednego – jeden interfejs służy do wymiany ustandaryzowanych danych pomiędzy wszystkimi węzłami w sieci. Znacznie łatwiej jest dzięki temu konstruować i obsługiwać maszyny i urządzenia.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Zdecentralizowane napędy kompaktowe upraszczają projektowanie maszyn</w:t>
      </w:r>
    </w:p>
    <w:p>
      <w:pPr>
        <w:pStyle w:val="par"/>
        <w:ind w:left="0"/>
      </w:pPr>
      <w:r>
        <w:rPr/>
        <w:t xml:space="preserve">Na stoisku B&amp;R znajdą się również dwa zupełnie nowe, wyjątkowo małych rozmiarów napędy montowane na silniku. Nowe urządzenia </w:t>
      </w:r>
      <w:r>
        <w:rPr/>
        <w:t>ACOPOSmotor</w:t>
      </w:r>
      <w:r>
        <w:rPr/>
        <w:t xml:space="preserve"> ułatwiają projektowanie modułowych instalacji i maszyn. Zmniejszają one koszty instalacji i pozwalają oszczędzić miejsce w szafie sterowniczej. Nowe silniki obejmują zakres mocy od 0,22 do 0,35 kW, a najmniejsza wersja ma wymiary zaledwie 60 mm x 90 mm (szer. x wys.). Pomimo kompaktowych wymiarów, posiadają pełny, zintegrowany serwonapęd, który umożliwia sterowanie w pętli o czasie cyklu nieprzekraczającym 50 µs.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i B&amp;R przedstawią na targach SPS pierwsze w pełni zintegrowane rozwiązanie.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