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e B&amp;R apresentam a sua primeira solução totalmente integrada na SPS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Robôs ABB se tornam um recurso integrante do portfólio de automação da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Como parte dos negócios de Robótica e Automação Discreta da ABB, a B&amp;R apresentará robôs ABB como uma recurso integrante do seu panorama de automação na feira SPS. Fabricantes de máquinas serão capazes de adquirir robôs e seus sistemas de controle de máquinas de um único fornecedor. A B&amp;R também estará entre as primeiras a lançar um portfólio completo para comunicação aberta e em tempo real com o OPC UA sobre TSN - em exposição no corredor 7 / estande 206.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integração dos robôs ABB no sistema de automação da B&amp;R elimina a necessidade de controladores de robôs dedicados, painéis de controle separados e especialistas de programação. A nova solução reduz a complexidade e otimiza a sincronização Os clientes se beneficiam de precisão sem precedentes e programação amigável.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Produtos da B&amp;R falam OPC UA sobre TSN</w:t>
      </w:r>
    </w:p>
    <w:p>
      <w:pPr>
        <w:pStyle w:val="par"/>
        <w:ind w:left="0"/>
      </w:pPr>
      <w:r>
        <w:rPr/>
        <w:t xml:space="preserve">Um portfólio completo de produtos para comunicação aberta e em tempo real com o </w:t>
      </w:r>
      <w:r>
        <w:rPr/>
        <w:t>OPC UA sobre TSN</w:t>
      </w:r>
      <w:r>
        <w:rPr/>
        <w:t xml:space="preserve"> também estará em exposição no estande da B&amp;R. Com os CLPs X20, controladores de rede, PCs industriais e switch de máquina TSN, a B&amp;R torna possível redes padronizadas para máquinas modulares e adaptativas. O padrão aberto reduz uma imensidão de protocolos para apenas um - com uma interface única trocando dados padronizados entre todos os nós da rede. Maquinários e plantas industriais se tornam substancialmente mais fáceis de serem desenvolvidas e operadas.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Drives compactos descentralizados simplificam o desenvolvimento de máquina</w:t>
      </w:r>
    </w:p>
    <w:p>
      <w:pPr>
        <w:pStyle w:val="par"/>
        <w:ind w:left="0"/>
      </w:pPr>
      <w:r>
        <w:rPr/>
        <w:t xml:space="preserve">Também poderá ser encontrado no estande da B&amp;R dois completamente novos, especialmente compactos, motores com drives incorporados. Os novos dispositivos  </w:t>
      </w:r>
      <w:r>
        <w:rPr/>
        <w:t>ACOPOSmotor</w:t>
      </w:r>
      <w:r>
        <w:rPr/>
        <w:t xml:space="preserve"> facilitam o desenvolvimento de plantas e máquinas modulares. Eles reduzem os custos de instalação e economizam espaço de painel. Os novos motores abrangem uma gama de potência de 0.22 à 0.35 kW, e a menor versão mede somente 60 mm x 90 mm (c x a). Apesar de suas reduzidas dimensões, eles contam com um completo servo drive integrado, capaz de executar tempos de ciclos de controle de até 50 µs.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e B&amp;R apresentam a sua primeira solução totalmente integrada na SPS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