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Dokonalé objektivy pro každou situaci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adds C-mount cameras to vision portfolio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B&amp;R's Smart Camera and Smart Sensor are now available with a C mount. </w:t>
      </w:r>
      <w:r>
        <w:rPr>
          <w:i/>
          <w:i/>
        </w:rPr>
        <w:t>Vision systems</w:t>
      </w:r>
    </w:p>
    <w:p>
      <w:pPr>
        <w:pStyle w:val="par"/>
        <w:ind w:left="0"/>
      </w:pPr>
      <w:r>
        <w:rPr/>
        <w:t xml:space="preserve">Along with the new cameras, B&amp;R is introducing five C-mount lenses that cover a wide range of focal lengths from 12 to 50 mm. The lenses are specially optimized for the image sensors used to achieve maximum resolution and high detail contrast. </w:t>
      </w:r>
    </w:p>
    <w:p>
      <w:pPr>
        <w:pStyle w:val="par"/>
        <w:ind w:left="0"/>
      </w:pPr>
      <w:r>
        <w:rPr/>
        <w:t xml:space="preserve">By committing to market standard C-mount connections, B&amp;R offers users free selection of optimized B&amp;R lenses or third-party lenses for special applications, such as those that require a telecentric lens. Special covers are available for applications that need IP67 protection. The covers seal the housing without compromising imaging performance.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-Mount_Obj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Mount_Objektive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The Smart Camera and Smart Sensor are now also available with a C mount.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