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Pełne bezpieczeństwo w przypadku awarii sieci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Tryb Blackout oznacza wysoką dyspozycyjność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Oferta techniki napędowej B&amp;R została poszerzona o tryb Blackout, który zapewnia bezpieczne sterowanie maszynami w przypadku awarii sieci. Można uniknąć przestojów maszyn i zapewnić ich maksymalną dyspozycyjność bez kosztownych rozwiązań redundancji.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Funkcja Blackout umożliwia bezpiecznym wariantom </w:t>
      </w:r>
      <w:r>
        <w:rPr/>
        <w:t>serwonapędów B&amp;R</w:t>
      </w:r>
      <w:r>
        <w:rPr/>
        <w:t xml:space="preserve"> (ACOPOSmulti, ACOPOSmotor lub ACOPOS P3) dalszą pracę w przypadku awarii sieci. Funkcje bezpieczeństwa pozostają nienaruszone.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Kontrolowane wyłączanie </w:t>
      </w:r>
    </w:p>
    <w:p>
      <w:pPr>
        <w:pStyle w:val="par"/>
        <w:ind w:left="0"/>
      </w:pPr>
      <w:r>
        <w:rPr/>
        <w:t xml:space="preserve">Tryb Blackout umożliwia konfigurację prostych sekwencji bezpieczeństwa. Aplikacje w systemach niższego poziomu działają nadal nawet po awarii sieci. Na przykład, osie mogą zostać zatrzymane lub przesunięte do określonej pozycji.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lackout Mode Control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out Mode Control Cabinet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Oferta techniki napędowej B&amp;R została poszerzona o tryb Blackout.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