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Segurança total após falha na rede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modo Blackout da B&amp;R permite alta disponibilidade da máquina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portfólio B&amp;R de tecnologia de drive agora conta com um modo Blackout que garante controle seguro da máquina em caso de falha na rede. O tempo de máquina parada pode ser evitado sem caras soluções de redundância para garantir a máxima disponibilidade da máquina.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função Blackout permite que as variantes de segurança dos </w:t>
      </w:r>
      <w:r>
        <w:rPr/>
        <w:t>servo drives da B&amp;R</w:t>
      </w:r>
      <w:r>
        <w:rPr/>
        <w:t xml:space="preserve"> (ACOPOSmulti, ACOPOSmotor ou ACOPOS P3) continuem a operação em caso de falha na rede . A funcionalidade de segurança permanece intacta.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Paradas controladas </w:t>
      </w:r>
    </w:p>
    <w:p>
      <w:pPr>
        <w:pStyle w:val="par"/>
        <w:ind w:left="0"/>
      </w:pPr>
      <w:r>
        <w:rPr/>
        <w:t xml:space="preserve">O modo Blackout permite a configuração de simples sequências de segurança. Aplicações em sistemas de nível inferior continuam a execução mesmo após uma falha na rede. Por exemplo, os eixos podem ser parados ou movidos para uma posição definida.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lackout Mode Control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out Mode Control Cabinet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portfólio B&amp;R de tecnologia de drive agora oferece um modo Blackout.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5" w:type="default"/>
      <w:footerReference xmlns:r="http://schemas.openxmlformats.org/officeDocument/2006/relationships" r:id="N104B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5" Target="header1.xml" Type="http://schemas.openxmlformats.org/officeDocument/2006/relationships/header"/><Relationship Id="N104B9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C" Target="media/N1048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