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占地紧凑，生产率高</w:t>
      </w:r>
    </w:p>
    <w:p>
      <w:pPr>
        <w:pStyle w:val="label-first"/>
        <w:keepNext/>
        <w:ind w:left="0"/>
      </w:pPr>
      <w:r>
        <w:rPr>
          <w:b/>
          <w:sz w:val="20"/>
        </w:rPr>
        <w:t xml:space="preserve">贝加莱推出新的SuperTrak曲线段。</w:t>
      </w:r>
    </w:p>
    <w:p>
      <w:pPr>
        <w:pStyle w:val="par-first"/>
        <w:ind w:left="0"/>
        <w:jc w:val="left"/>
      </w:pPr>
      <w:r>
        <w:rPr>
          <w:i/>
          <w:i/>
        </w:rPr>
        <w:t xml:space="preserve">贝加莱现已为其智能</w:t>
      </w:r>
      <w:r>
        <w:rPr>
          <w:i/>
          <w:i/>
        </w:rPr>
        <w:t>SuperTrak</w:t>
      </w:r>
      <w:r>
        <w:rPr>
          <w:i/>
          <w:i/>
        </w:rPr>
        <w:t xml:space="preserve">轨道系统提供更宽的180°曲线段。新的曲线段可实现更大的保持力和推进力。滑块可以以更高速度运动，且加速更快。这提高了系统的生产率。</w:t>
      </w:r>
    </w:p>
    <w:p>
      <w:pPr>
        <w:pStyle w:val="label"/>
        <w:keepNext/>
        <w:ind w:left="0"/>
      </w:pPr>
    </w:p>
    <w:p>
      <w:pPr>
        <w:pStyle w:val="par"/>
        <w:ind w:left="0"/>
      </w:pPr>
      <w:r>
        <w:rPr/>
        <w:t xml:space="preserve">它的宽度为838毫米，比以前的轨道要宽得多。该曲线段特别适合大型装配需要与轨道系统交互的自动装配线。装配可放置在SuperTrak椭圆形轨道内部，以减少机器的总体占地面积。</w:t>
      </w:r>
    </w:p>
    <w:p>
      <w:pPr>
        <w:pStyle w:val="label"/>
        <w:keepNext/>
        <w:ind w:left="0"/>
      </w:pPr>
    </w:p>
    <w:p>
      <w:pPr>
        <w:pStyle w:val="par"/>
        <w:ind w:left="0"/>
      </w:pPr>
      <w:r>
        <w:rPr/>
        <w:t xml:space="preserve">弯曲部分无缝适合现有的机器布置，因而无需使用直径1米的旋转分度台之类的元件。机器生产率和空间利用率得以大幅提升。为了在机器布置方面实现更大的设计自由度，</w:t>
      </w:r>
      <w:r>
        <w:rPr/>
        <w:t>轨道系统</w:t>
      </w:r>
      <w:r>
        <w:rPr/>
        <w:t xml:space="preserve">现在还提供各种长度的电源电缆。</w:t>
      </w:r>
    </w:p>
    <w:p>
      <w:pPr>
        <w:pStyle w:val="label"/>
        <w:keepNext/>
        <w:ind w:left="0"/>
      </w:pPr>
      <w:r>
        <w:rPr>
          <w:b/>
          <w:sz w:val="20"/>
        </w:rPr>
        <w:t xml:space="preserve">柔性、精度和高负载</w:t>
      </w:r>
    </w:p>
    <w:p>
      <w:pPr>
        <w:pStyle w:val="par"/>
        <w:ind w:left="0"/>
      </w:pPr>
      <w:r>
        <w:rPr/>
        <w:t xml:space="preserve">贝加莱的SuperTrak支持先进制造理念，可实现任意批次的柔性、高效生产。该轨道系统专为在严苛工况下实现24/7运行而设计。它具有高可靠性和高安全性。各个输送段和滑块都易于更换，不必拆卸轨道。机械转换所需的停机时间通常可以完全消除。从而对设备综合效率（OEE）产生巨大而积极的影响。</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SuperTrak Curve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Curve Press"/>
                    <pic:cNvPicPr/>
                  </pic:nvPicPr>
                  <pic:blipFill>
                    <a:blip xmlns:r="http://schemas.openxmlformats.org/officeDocument/2006/relationships" cstate="print" r:embed="N103D4"/>
                    <a:stretch>
                      <a:fillRect/>
                    </a:stretch>
                  </pic:blipFill>
                  <pic:spPr>
                    <a:xfrm>
                      <a:off x="0" y="0"/>
                      <a:ext cx="3600000" cy="2400750"/>
                    </a:xfrm>
                    <a:prstGeom prst="rect">
                      <a:avLst/>
                    </a:prstGeom>
                  </pic:spPr>
                </pic:pic>
              </a:graphicData>
            </a:graphic>
          </wp:inline>
        </w:drawing>
      </w:r>
    </w:p>
    <w:p>
      <w:pPr>
        <w:pStyle w:val="media-caption"/>
        <w:ind w:left="0"/>
      </w:pPr>
      <w:r>
        <w:t xml:space="preserve">SuperTrak宽838毫米的曲线段特别适合大型装配需要与轨道系统交互的自动装配线。</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4" Target="media/N103D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