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智能冷却开拓新潜力</w:t>
      </w:r>
    </w:p>
    <w:p>
      <w:pPr>
        <w:pStyle w:val="label-first"/>
        <w:keepNext/>
        <w:ind w:left="0"/>
      </w:pPr>
      <w:r>
        <w:rPr>
          <w:b/>
          <w:sz w:val="20"/>
        </w:rPr>
        <w:t xml:space="preserve">通过ACOPOStrak冷却系统提高性能</w:t>
      </w:r>
    </w:p>
    <w:p>
      <w:pPr>
        <w:pStyle w:val="par-first"/>
        <w:ind w:left="0"/>
        <w:jc w:val="left"/>
      </w:pPr>
      <w:r>
        <w:rPr>
          <w:i/>
          <w:i/>
        </w:rPr>
        <w:t xml:space="preserve">现在，智能型ACOPOStrak系统的电机段也可以使用内置的液体冷却。这进一步扩展了轨道的性能范围。冷却系统直接集成在每个电机段中，因此无需额外安装。</w:t>
      </w:r>
    </w:p>
    <w:p>
      <w:pPr>
        <w:pStyle w:val="label"/>
        <w:keepNext/>
        <w:ind w:left="0"/>
      </w:pPr>
    </w:p>
    <w:p>
      <w:pPr>
        <w:pStyle w:val="par"/>
        <w:ind w:left="0"/>
      </w:pPr>
      <w:r>
        <w:rPr/>
        <w:t xml:space="preserve">在高动态应用中，大量滑块在某些轨道段上进行加速和制动。这会产生热量。在这些情况下，具有集成冷却功能的电机段可对此提供有针对性的缓解。水通过液体冷却回路进行泵送，从而可以吸收组件上的热量，并通过热交换器将其释放到周围的空气中。</w:t>
      </w:r>
    </w:p>
    <w:p>
      <w:pPr>
        <w:pStyle w:val="label"/>
        <w:keepNext/>
        <w:ind w:left="0"/>
      </w:pPr>
      <w:r>
        <w:rPr>
          <w:b/>
          <w:sz w:val="20"/>
        </w:rPr>
        <w:t xml:space="preserve">热计算变得容易</w:t>
      </w:r>
    </w:p>
    <w:p>
      <w:pPr>
        <w:pStyle w:val="par"/>
        <w:ind w:left="0"/>
      </w:pPr>
      <w:r>
        <w:rPr/>
        <w:t xml:space="preserve">mapp Trak系统软件可以精确地计算出哪里的轨道系统功率需求最高。根据该信息，这能够确定在每个轨道段中将产生多少热量。软件仿真可以表明，轨道的哪些部分需要使用冷却的电机段。轨道段可以以串联、并联或两者相结合的方式连接。将冷却限定在实际需要的地方可以使ACOPOStrak冷却系统更具成本效益。它可以灵活地适应任何应用程序，无需额外进行硬件测试，从而可以确保用户收益最大化。</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 ACOPOS Cool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COPOS Cooling System"/>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ACOPOStrak冷却系统提供了有针对性的冷却。</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