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Análise detalhada da máquina com mapp Cockpit da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Ferramenta fácil de usar para implantação e diagnóstico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mapp Cockpit da B&amp;R é uma ferramenta avançada e fácil de usar para comissionar e solucionar problemas de máquinas. Baseado em tecnologia web padrão e na comunicação via OPC UA, está pronto para ser utilizado com o pressionar de um botão, sem programação adicional.</w:t>
      </w:r>
    </w:p>
    <w:p>
      <w:pPr>
        <w:pStyle w:val="par"/>
        <w:ind w:left="0"/>
      </w:pPr>
      <w:r>
        <w:rPr/>
        <w:t xml:space="preserve">As informações são trocadas entre o mapp Cockpit e o projeto de automação por meio do protocolo de comunicação independente de fornecedor </w:t>
      </w:r>
      <w:r>
        <w:rPr/>
        <w:t>OPC UA</w:t>
      </w:r>
      <w:r>
        <w:rPr/>
        <w:t xml:space="preserve">, e exibido em uma interface do usuário baseada em web. Como resultado, a execução de diagnósticos com o mapp Cockpit em um sistema de automação B&amp;R não é apenas extremamente flexível, mas também compatível com um padrão estabelecido.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integração em qualquer aplicação</w:t>
      </w:r>
    </w:p>
    <w:p>
      <w:pPr>
        <w:pStyle w:val="par"/>
        <w:ind w:left="0"/>
      </w:pPr>
      <w:r>
        <w:rPr/>
        <w:t xml:space="preserve">Os eixos e grupos de eixos, por exemplo, podem ser controlados diretamente no painel do mapp Cockpit claramente organizado. Os comandos para os componentes - que estão disponíveis como blocos funcionais - são facilmente executados com o simples toque de um botão. A reação dos componentes pode ser observada em tempo real na janela de Monitoração, onde todos os valores relevantes são exibidos em forma gráfica. Portanto, você tem tudo o que precisa sem precisar instalar uma ferramenta extra.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Cockpit 05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Cockpit 05_2020"/>
                    <pic:cNvPicPr/>
                  </pic:nvPicPr>
                  <pic:blipFill>
                    <a:blip xmlns:r="http://schemas.openxmlformats.org/officeDocument/2006/relationships" cstate="print" r:embed="N1039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Como é baseado em tecnologias padrão, o mapp Cockpit da B&amp;R é fácil de integrar em qualquer aplicação.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9" w:type="default"/>
      <w:footerReference xmlns:r="http://schemas.openxmlformats.org/officeDocument/2006/relationships" r:id="N104A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9" Target="header1.xml" Type="http://schemas.openxmlformats.org/officeDocument/2006/relationships/header"/><Relationship Id="N104AD" Target="footer1.xml" Type="http://schemas.openxmlformats.org/officeDocument/2006/relationships/footer"/><Relationship Id="N10398" Target="media/N1039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0" Target="media/N1048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