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Le tue macchine si meritano il nostro valore aggiunto!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primo degli Automation Talks, la serie di eventi digitali con la tecnologia di automazione che cambierà il modo di concepire le macchine automatiche, per fornire vantaggi in progettazione, pianificazione, produzione e manutenzione e garantire così competitività all’industria manifatturiera.  Qualità, insieme a produttività, sostenibilità ed efficienza sono gli obiettivi.  Tecnologia integrata, innovazione e competenza, disponibili in tutto il globo, sono la via.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È già possibile registrarsi al primo Webinar: </w:t>
      </w:r>
    </w:p>
    <w:p>
      <w:pPr>
        <w:pStyle w:val="par"/>
        <w:ind w:left="0"/>
      </w:pPr>
      <w:r>
        <w:rPr>
          <w:b/>
        </w:rPr>
        <w:t xml:space="preserve">Le tue macchine si meritano il nostro valore aggiunto! - Mercoledì 7 maggio alle ore 10:30. </w:t>
      </w:r>
    </w:p>
    <w:p>
      <w:pPr>
        <w:pStyle w:val="par"/>
        <w:ind w:left="0"/>
      </w:pPr>
      <w:r>
        <w:rPr/>
        <w:t xml:space="preserve">Il webinar è rivolto ai costruttori di macchine e ai produttori finali che fanno dell’innovazione un punto di forza, a quelle aziende considerate dai propri clienti un partner che fornisce soluzioni distintive. In questo incontro iniziale con gli esperti B&amp;R sarà possibile scoprire le tecnologie imprescindibili e le strategie per creare macchine che diventano riferimento tecnologico di mercato.  La sessione sarà un percorso attraverso i 10 ambiti/tecnologie di automazione realmente significativi per un costruttore di macchine e i suoi clienti. In questa esperienza virtuale sarà possibile scoprire cosa non può mancare in una architettura realmente integrata e perchè sia rilevante per un OEM.  </w:t>
      </w:r>
    </w:p>
    <w:p>
      <w:pPr>
        <w:pStyle w:val="par"/>
        <w:ind w:left="0"/>
      </w:pPr>
      <w:r>
        <w:rPr/>
        <w:t xml:space="preserve">Scopri tutti i prossimi </w:t>
      </w:r>
      <w:r>
        <w:rPr/>
        <w:t>AutomationTalks</w:t>
      </w:r>
      <w:r>
        <w:rPr/>
        <w:t xml:space="preserve"> in programma e registrati subito.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2819400" cy="1879600"/>
            <wp:effectExtent b="0" l="0" r="0" t="0"/>
            <wp:docPr id="1" name="222x148_Banner_Top-Story_Le-tue-macchine-si-meritano-il-nostro-valore-aggi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2x148_Banner_Top-Story_Le-tue-macchine-si-meritano-il-nostro-valore-aggiunto"/>
                    <pic:cNvPicPr/>
                  </pic:nvPicPr>
                  <pic:blipFill>
                    <a:blip xmlns:r="http://schemas.openxmlformats.org/officeDocument/2006/relationships" cstate="print" r:embed="N1039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Webinar: Le tue macchine si meritano il nostro valore aggiunto.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4" w:type="default"/>
      <w:footerReference xmlns:r="http://schemas.openxmlformats.org/officeDocument/2006/relationships" r:id="N104A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4" Target="header1.xml" Type="http://schemas.openxmlformats.org/officeDocument/2006/relationships/header"/><Relationship Id="N104A8" Target="footer1.xml" Type="http://schemas.openxmlformats.org/officeDocument/2006/relationships/footer"/><Relationship Id="N10392" Target="media/N1039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B" Target="media/N1047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