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INNOVATION DAYS у Вас дома 14 и 15 мая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проводит серию вебинаров, посвященных обзорам новинок продукции и технологий для промышленной автоматизации. Для Вас будут выступать лучшие специалисты российского представительства компании B&amp;R. Формат мероприятия позволяет участникам не только слушать докладчика, но и задавать техническим специалистам интересующие вопросы. Участие в вебинарах бесплатное. Ближайшие вебинары пройдут 14 и 15 мая.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Информационная безопасность</w:t>
      </w:r>
    </w:p>
    <w:p>
      <w:pPr>
        <w:pStyle w:val="par"/>
        <w:ind w:left="0"/>
      </w:pPr>
      <w:r>
        <w:rPr/>
        <w:t xml:space="preserve">14 мая в рамках вебинара «Информационная безопасность» мы поговорим о том, как грамотно подойти к анализу и учету возможных уязвимостей автоматизированных систем. Расскажем об основных этапах реализации эффективной стратегии безопасности с учетом индивидуальных условий, процессов и инфраструктуры Вашего предприятия. На вебинаре будут освещены базовые принципы обеспечения информационной безопасности, а также подробно рассмотрены вспомогательные средства обеспечения информационной безопасности на разных уровнях промышленных систем, построенных на оборудовании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Новости среды разработки Automation Studio</w:t>
      </w:r>
    </w:p>
    <w:p>
      <w:pPr>
        <w:pStyle w:val="par"/>
        <w:ind w:left="0"/>
      </w:pPr>
      <w:r>
        <w:rPr/>
        <w:t xml:space="preserve">15 мая в рамках вебинара «Новости среды разработки Automation Studio» мы познакомим Вас с единым программным инструментарием, предназначенным для решения любых задач автоматизации на всех стадиях жизненного цикла системы управления. Дадим полный обзор нового функционала, а также дальнейших планов развития продукта. Мы расскажем о преимуществах и простоте использования стартового набора B&amp;R Starter Kit, состоящего из базового комплекта ПО и оборудования, позволяющего эффективно и быстро организовать рабочее место специалиста. </w:t>
      </w:r>
    </w:p>
    <w:p>
      <w:pPr>
        <w:pStyle w:val="par"/>
        <w:ind w:left="0"/>
      </w:pPr>
      <w:r>
        <w:rPr/>
        <w:t xml:space="preserve">Ждем Вас на наших вебинарах, записаться на которые и ознакомиться с расписанием Вы можете, пройдя </w:t>
      </w:r>
      <w:r>
        <w:rPr/>
        <w:fldChar w:fldCharType="begin"/>
      </w:r>
      <w:r>
        <w:rPr/>
        <w:instrText xml:space="preserve">HYPERLINK "https://br-event.ru/innovation_days_online"</w:instrText>
      </w:r>
      <w:r>
        <w:fldChar w:fldCharType="separate"/>
      </w:r>
      <w:r>
        <w:rPr/>
        <w:t>по этой ссылке.</w:t>
      </w:r>
      <w:r>
        <w:fldChar w:fldCharType="end"/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723"/>
            <wp:effectExtent b="0" l="0" r="0" t="0"/>
            <wp:docPr id="1" name="inno2020_Mosk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no2020_Moskau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Фотография с InnovationDays 2020 в Москве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1" w:type="default"/>
      <w:footerReference xmlns:r="http://schemas.openxmlformats.org/officeDocument/2006/relationships" r:id="N104D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1" Target="header1.xml" Type="http://schemas.openxmlformats.org/officeDocument/2006/relationships/header"/><Relationship Id="N104D5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8" Target="media/N104A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