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Visione, semplicemente integrata</w:t>
      </w:r>
    </w:p>
    <w:p>
      <w:pPr>
        <w:pStyle w:val="par-first"/>
        <w:ind w:left="0"/>
        <w:jc w:val="left"/>
      </w:pPr>
      <w:r>
        <w:rPr>
          <w:i/>
          <w:i/>
        </w:rPr>
        <w:t xml:space="preserve">La vista è tra i sensi più importanti perchè ci permette di reagire all'ambiente circostante con estrema efficacia e rapidità, sebbene in realtà l'occhio umano non sia, in sé e per sé, un organo particolarmente performante. E' infatti la sua interconnessione con il cervello e i muscoli a renderci reattivi in funzione di ciò che vediamo. </w:t>
      </w:r>
    </w:p>
    <w:p>
      <w:pPr>
        <w:pStyle w:val="par"/>
        <w:ind w:left="0"/>
      </w:pPr>
      <w:r>
        <w:rPr/>
        <w:t xml:space="preserve">Per rendere anche le macchine in grado di rispondere coerentemente a ciò che accade durante il processo, si opta sempre più spesso per l'introduzione di sensori di visione, che da soli tuttavia non garantiscono reattività ed efficienza.  Solo attraverso l'integrazione della visione e del sistema di illuminazione nel sistema di controllo di macchina è possibile avere un'elevata produttività insieme alla garanzia di qualità del prodotto. Programmando lo scatto e l'emissione di luce in sincrono con tempi dell'ordine del microsecondo, infatti, si possono ottenere tutte le informazioni utili da immagini nitide, perfettamente esposte, anche ad altissima velocità. Tali immagini forniscono le informazioni guida per tutte le parti in movimento della macchina, che reagiscono di conseguenza, senza ritardi dovuti a comunicazioni o interfacce software. Il sistema di visione integrata B&amp;R è gestibile semplicemente dall'ambiente di sviluppo di automazione, configurando in brevissimo tempo le funzioni di lettura, identificazione e misura, senza bisogno di essere esperti di ottica. Durante il webinar descriveremo il funzionamento del sistema e mostreremo come nelle applicazioni sul mercato italiano si sia ottenuto un incremento della produttività e della flessibilità e una riduzione dei tempi e dei costi di sviluppo.    </w:t>
      </w:r>
    </w:p>
    <w:p>
      <w:pPr>
        <w:pStyle w:val="label-first"/>
        <w:keepNext/>
        <w:ind w:left="0"/>
      </w:pPr>
    </w:p>
    <w:p>
      <w:pPr>
        <w:pStyle w:val="par"/>
        <w:ind w:left="0"/>
      </w:pPr>
      <w:r>
        <w:rPr/>
        <w:t xml:space="preserve">Il webinar è rivolto ai costruttori di macchine e ai produttori finali che fanno dell’innovazione un punto di forza, a quelle aziende considerate dai propri clienti un partner che fornisce soluzioni distintive. In questo evento digitale apprezzeremo l'estrema semplificazione nella programmazione di un sistema di visione quando questo è integrato all'interno dell'ambiente di sviluppo della macchina, scopriremo come massimizzare performance, produttività e qualità in produzione grazie alla comunicazione nativa con tutti gli elementi di una macchina automatica e infine vedremo come illuminazione e visione, integrate in macchina, garantiscono rapidità di cambio formato, stabilità e manutenzione semplificata in fabbrica.</w:t>
      </w:r>
    </w:p>
    <w:p>
      <w:pPr>
        <w:pStyle w:val="par"/>
        <w:ind w:left="0"/>
      </w:pPr>
      <w:r>
        <w:rPr/>
        <w:t xml:space="preserve">Scopri tutti gli </w:t>
      </w:r>
      <w:r>
        <w:rPr/>
        <w:t>AutomationTalks</w:t>
      </w:r>
      <w:r>
        <w:rPr/>
        <w:t xml:space="preserve"> in programma e iscriviti a quelli di tuo interesse.  </w:t>
      </w:r>
    </w:p>
    <w:p/>
    <w:bookmarkStart w:id="6" w:name="_XREFN100C2"/>
    <w:bookmarkStart w:id="7" w:name="_XREFN100C7"/>
    <w:p>
      <w:pPr>
        <w:keepNext/>
        <w:spacing w:after="20" w:before="0"/>
        <w:ind w:left="0"/>
      </w:pPr>
      <w:r>
        <w:drawing>
          <wp:inline xmlns:wp="http://schemas.openxmlformats.org/drawingml/2006/wordprocessingDrawing" distB="0" distL="0" distR="0" distT="0">
            <wp:extent cx="2819400" cy="1879600"/>
            <wp:effectExtent b="0" l="0" r="0" t="0"/>
            <wp:docPr id="1" name="222x148_Banner_Top-Story_Visione-semplicemente-integr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22x148_Banner_Top-Story_Visione-semplicemente-integrata"/>
                    <pic:cNvPicPr/>
                  </pic:nvPicPr>
                  <pic:blipFill>
                    <a:blip xmlns:r="http://schemas.openxmlformats.org/officeDocument/2006/relationships" cstate="print" r:embed="N10387"/>
                    <a:stretch>
                      <a:fillRect/>
                    </a:stretch>
                  </pic:blipFill>
                  <pic:spPr>
                    <a:xfrm>
                      <a:off x="0" y="0"/>
                      <a:ext cx="2819400" cy="1879600"/>
                    </a:xfrm>
                    <a:prstGeom prst="rect">
                      <a:avLst/>
                    </a:prstGeom>
                  </pic:spPr>
                </pic:pic>
              </a:graphicData>
            </a:graphic>
          </wp:inline>
        </w:drawing>
      </w:r>
    </w:p>
    <w:p>
      <w:pPr>
        <w:pStyle w:val="media-caption"/>
        <w:ind w:left="0"/>
      </w:pPr>
      <w:r>
        <w:t xml:space="preserve">Webinar: Visione, semplicemente integrata</w:t>
      </w:r>
    </w:p>
    <w:bookmarkEnd w:id="7"/>
    <w:bookmarkEnd w:id="6"/>
    <w:p/>
    <w:p/>
    <w:p/>
    <w:p>
      <w:pPr>
        <w:pStyle w:val="headline-content-1"/>
        <w:keepNext/>
      </w:pPr>
      <w:r>
        <w:rPr>
          <w:rStyle w:val="headline-content-run1"/>
          <w:sz w:val="16"/>
        </w:rPr>
        <w:t xml:space="preserve">A proposito di B&amp;R</w:t>
      </w:r>
    </w:p>
    <w:p>
      <w:pPr>
        <w:pStyle w:val="par"/>
        <w:ind w:left="0"/>
      </w:pPr>
      <w:r>
        <w:rPr>
          <w:sz w:val="16"/>
        </w:rPr>
        <w:t xml:space="preserve">B&amp;R, una divisione del Gruppo ABB, è leader globale nell'automazione industriale con sede in Austria. B&amp;R combina tecnologia all'avanguardia con ingegneria avanzata per fornire ai clienti, praticamente di ogni settore, soluzioni complete per l'automazione di macchine e fabbriche, controllo del movimento, HMI e tecnologia di sicurezza integrata. Con gli standard di comunicazione IoT industriale tra cui OPC UA, POWERLINK e openSAFETY, nonché il software Automation Studio, B&amp;R ridefinisce costantemente il futuro dell'ingegneria dell'automazione. Lo spirito innovativo che mantiene B&amp;R all'avanguardia nell'automazione industriale è guidato dall'impegno a semplificare i processi e a superare le aspettative dei clienti. </w:t>
      </w:r>
    </w:p>
    <w:p>
      <w:pPr>
        <w:pStyle w:val="par"/>
        <w:ind w:left="0"/>
      </w:pPr>
      <w:r>
        <w:rPr>
          <w:sz w:val="16"/>
        </w:rPr>
        <w:t xml:space="preserve">Per maggiori informazioni, visita www.br-automation.com</w:t>
      </w:r>
    </w:p>
    <w:sectPr>
      <w:headerReference xmlns:r="http://schemas.openxmlformats.org/officeDocument/2006/relationships" r:id="N10409" w:type="default"/>
      <w:footerReference xmlns:r="http://schemas.openxmlformats.org/officeDocument/2006/relationships" r:id="N1049D"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Contatto stampa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Comunicato stampa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0"/>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9" Target="header1.xml" Type="http://schemas.openxmlformats.org/officeDocument/2006/relationships/header"/><Relationship Id="N1049D" Target="footer1.xml" Type="http://schemas.openxmlformats.org/officeDocument/2006/relationships/footer"/><Relationship Id="N10387" Target="media/N10387.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0" Target="media/N10470.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