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La tecnologia track e i suoi vantaggi in produzione</w:t>
      </w:r>
    </w:p>
    <w:p>
      <w:pPr>
        <w:pStyle w:val="par-first"/>
        <w:ind w:left="0"/>
        <w:jc w:val="left"/>
      </w:pPr>
      <w:r>
        <w:rPr>
          <w:i/>
          <w:i/>
        </w:rPr>
        <w:t xml:space="preserve">Passare da linee sequenziali a linee adattive è possibile con ACOPOStrak e SuperTrak, i sistemi intelligenti a carrelli indipendenti per il trasporto di beni che abilitano una produzione snella e con cambi di formato rapidissimi. In questa sessione avremo l'occasione di analizzare l'ecosistema dei track B&amp;R, con le loro differenze e campi di applicazione, insieme alle ultime innovazioni sia in termini di espansione del range di prodotti sia di funzionalità e ambiti applicativi. Vedremo con l'ausilio di esempi applicativi e live demo cosa significhi dal punto di vista tecnico implementare tali tecnologie in fabbrica per ottenere il massimo dell''efficienza produttiva, grazie anche al digital twin. </w:t>
      </w:r>
    </w:p>
    <w:p>
      <w:pPr>
        <w:pStyle w:val="par"/>
        <w:ind w:left="0"/>
      </w:pPr>
      <w:r>
        <w:rPr/>
        <w:t xml:space="preserve">Il webinar è rivolto ai costruttori di macchine e ai produttori finali che fanno dell’innovazione un punto di forza, a quelle aziende considerate dai propri clienti un partner che fornisce soluzioni distintive. In questo evento digitale capiremo come funzionano i sistemi track e quali vantaggi portino in fase di progettazione e poi in produzione. Impareremo a valutare le caratteristiche delle diverse tecnologie per capire quale sia più idonea per ogni specifico processo produttivo, apprezzando inoltre come sia possibile ridurre i tempi di implementazione di una applicazione di trasporto grazie agli strumenti di simulazione integrati nella piattaforma B&amp;R. </w:t>
      </w:r>
    </w:p>
    <w:p>
      <w:pPr>
        <w:pStyle w:val="label-first"/>
        <w:keepNext/>
        <w:ind w:left="0"/>
      </w:pPr>
    </w:p>
    <w:p>
      <w:pPr>
        <w:pStyle w:val="par"/>
        <w:ind w:left="0"/>
      </w:pPr>
      <w:r>
        <w:rPr/>
        <w:t xml:space="preserve">Scopri tutti gli </w:t>
      </w:r>
      <w:r>
        <w:rPr/>
        <w:t>AutomationTalks</w:t>
      </w:r>
      <w:r>
        <w:rPr/>
        <w:t xml:space="preserve"> in programma e iscriviti a quelli di tuo interesse.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819400" cy="1879600"/>
            <wp:effectExtent b="0" l="0" r="0" t="0"/>
            <wp:docPr id="1" name="222x148_Banner_Top-Story_La-tecnologia-tr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2x148_Banner_Top-Story_La-tecnologia-track"/>
                    <pic:cNvPicPr/>
                  </pic:nvPicPr>
                  <pic:blipFill>
                    <a:blip xmlns:r="http://schemas.openxmlformats.org/officeDocument/2006/relationships" cstate="print" r:embed="N10378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Webinar: La tecnologia track e i suoi vantaggi in produzione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3FA" w:type="default"/>
      <w:footerReference xmlns:r="http://schemas.openxmlformats.org/officeDocument/2006/relationships" r:id="N1048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A" Target="header1.xml" Type="http://schemas.openxmlformats.org/officeDocument/2006/relationships/header"/><Relationship Id="N1048E" Target="footer1.xml" Type="http://schemas.openxmlformats.org/officeDocument/2006/relationships/footer"/><Relationship Id="N10378" Target="media/N1037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1" Target="media/N1046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