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aperçu précieux pour connaître la performance d'une machine</w:t>
      </w:r>
    </w:p>
    <w:p>
      <w:pPr>
        <w:pStyle w:val="label-first"/>
        <w:keepNext/>
        <w:ind w:left="0"/>
      </w:pPr>
      <w:r>
        <w:rPr>
          <w:b/>
          <w:sz w:val="20"/>
        </w:rPr>
        <w:t xml:space="preserve">B&amp;R fournit un affichage clair et flexible des données historisées</w:t>
      </w:r>
    </w:p>
    <w:p>
      <w:pPr>
        <w:pStyle w:val="par-first"/>
        <w:ind w:left="0"/>
        <w:jc w:val="left"/>
      </w:pPr>
      <w:r>
        <w:rPr>
          <w:i/>
          <w:i/>
        </w:rPr>
        <w:t xml:space="preserve">Afficher les données historisées des variables de processus sur une visualisation de machine est désormais une opération simplissime. Les opérateurs de machines peuvent ainsi monitorer et optimiser en permanence leurs process et détecter précocement des performances non conformes. Les coûts de maintenance peuvent être ainsi minimisés.</w:t>
      </w:r>
    </w:p>
    <w:p>
      <w:pPr>
        <w:pStyle w:val="label"/>
        <w:keepNext/>
        <w:ind w:left="0"/>
      </w:pPr>
    </w:p>
    <w:p>
      <w:pPr>
        <w:pStyle w:val="par"/>
        <w:ind w:left="0"/>
      </w:pPr>
      <w:r>
        <w:rPr/>
        <w:t xml:space="preserve">Le nouvel élément de visualisation OnlineChartHDA du package logiciel mapp View offre à l'utilisateur un aperçu clair du comportement de sa machine. Les données de processus sont enregistrées en permanence via le contrôleur de la machine et mise à disposition du widget automatiquement.</w:t>
      </w:r>
    </w:p>
    <w:p>
      <w:pPr>
        <w:pStyle w:val="label"/>
        <w:keepNext/>
        <w:ind w:left="0"/>
      </w:pPr>
      <w:r>
        <w:rPr>
          <w:b/>
          <w:sz w:val="20"/>
        </w:rPr>
        <w:t xml:space="preserve">Standard de communication ouvert</w:t>
      </w:r>
    </w:p>
    <w:p>
      <w:pPr>
        <w:pStyle w:val="par"/>
        <w:ind w:left="0"/>
      </w:pPr>
      <w:r>
        <w:rPr/>
        <w:t xml:space="preserve">La solution est basée sur le standard OPC UA. Les données machine sont appelées par un serveur OPC UA et affichées dans la visualisation via une interface standardisée. Le widget peut ainsi utiliser les données de n'importe quel appareil disposant d'un serveur OPC UA. Le temps d'échantillonnage, la taille des buffers, et tous les autres paramètres sont configurés sur le serveur.</w:t>
      </w:r>
    </w:p>
    <w:p>
      <w:pPr>
        <w:pStyle w:val="label"/>
        <w:keepNext/>
        <w:ind w:left="0"/>
      </w:pPr>
      <w:r>
        <w:rPr>
          <w:b/>
          <w:sz w:val="20"/>
        </w:rPr>
        <w:t xml:space="preserve">Interface utilisateur moderne</w:t>
      </w:r>
    </w:p>
    <w:p>
      <w:pPr>
        <w:pStyle w:val="par"/>
        <w:ind w:left="0"/>
      </w:pPr>
      <w:r>
        <w:rPr/>
        <w:t xml:space="preserve">Grâce au package logiciel mapp View, les automaticiens peuvent réaliser des visualisations web intuitives et puissantes sans avoir de connaissances particulières sur les technologies web sous-jacentes. La création d'une visualisation HTML5 avec mapp View repose simplement sur l'utilisation de widgets prêts à l'emploi. L'utilisateur glisse et dépose le widget OnlineChartHDA à l'endroit souhaité sur la page-écran, puis le configure selon ses besoins. Les widgets permettent des interactions gestuelles multi-touch comme les zooms et les balayages. L'utilisateur bénéficie ainsi d'une interface intuitive et ergonomique.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Le nouveau widget OnlineChartHDA offre un aperçu clair de la performance d'une machine.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