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Värdefull insikt i maskinens prestanda</w:t>
      </w:r>
    </w:p>
    <w:p>
      <w:pPr>
        <w:pStyle w:val="label-first"/>
        <w:keepNext/>
        <w:ind w:left="0"/>
      </w:pPr>
      <w:r>
        <w:rPr>
          <w:b/>
          <w:sz w:val="20"/>
        </w:rPr>
        <w:t xml:space="preserve">B&amp;R förser enkel, flexibel översikt av historiska data</w:t>
      </w:r>
    </w:p>
    <w:p>
      <w:pPr>
        <w:pStyle w:val="par-first"/>
        <w:ind w:left="0"/>
        <w:jc w:val="left"/>
      </w:pPr>
      <w:r>
        <w:rPr>
          <w:i/>
          <w:i/>
        </w:rPr>
        <w:t xml:space="preserve">Historisk data från maskinen om alla processvariabler kan nu visas mycket enkelt i maskinvisualiseringar.  Maskinoperatören kan kontinuerligt övervaka och optimera processerna.  En tydlig visualisering gör att problemen i drift kan upptäckas tidigt, vilket minimerar underhållskostnaderna.</w:t>
      </w:r>
    </w:p>
    <w:p>
      <w:pPr>
        <w:pStyle w:val="label"/>
        <w:keepNext/>
        <w:ind w:left="0"/>
      </w:pPr>
    </w:p>
    <w:p>
      <w:pPr>
        <w:pStyle w:val="par"/>
        <w:ind w:left="0"/>
      </w:pPr>
      <w:r>
        <w:rPr/>
        <w:t xml:space="preserve">Med det nya visualiseringselementet OnlineChartHDA från mapp View-programvarupaket får användaren en värdefull inblick i maskinens beteende.  Maskindata registreras direkt från processen via styrningen. Uppgifterna registreras löpande och görs automatiskt tillgängliga för verktyget OnlineChartHDA.</w:t>
      </w:r>
    </w:p>
    <w:p>
      <w:pPr>
        <w:pStyle w:val="label"/>
        <w:keepNext/>
        <w:ind w:left="0"/>
      </w:pPr>
      <w:r>
        <w:rPr>
          <w:b/>
          <w:sz w:val="20"/>
        </w:rPr>
        <w:t xml:space="preserve">Öppen kommunikationsstandard</w:t>
      </w:r>
    </w:p>
    <w:p>
      <w:pPr>
        <w:pStyle w:val="par"/>
        <w:ind w:left="0"/>
      </w:pPr>
      <w:r>
        <w:rPr/>
        <w:t xml:space="preserve">Lösningen är baserad på OPC UA-standard.  Maskindata hämtas från en OPC UA-server och visas i visualiseringen med ett standardiserat gränssnitt. Detta innebär att OnlineChartHDA kan använda data från vilken enhet som helst som har en OPC UA-server.  Samplingstid, buffertstorlek och alla andra inställningar konfigureras på servern.</w:t>
      </w:r>
    </w:p>
    <w:p>
      <w:pPr>
        <w:pStyle w:val="label"/>
        <w:keepNext/>
        <w:ind w:left="0"/>
      </w:pPr>
      <w:r>
        <w:rPr>
          <w:b/>
          <w:sz w:val="20"/>
        </w:rPr>
        <w:t xml:space="preserve">Modernt användargränssnitt</w:t>
      </w:r>
    </w:p>
    <w:p>
      <w:pPr>
        <w:pStyle w:val="par"/>
        <w:ind w:left="0"/>
      </w:pPr>
      <w:r>
        <w:rPr/>
        <w:t xml:space="preserve">Med programvarupaketet mapp View kan alla automationstekniker enkelt utforma tydliga webvisualiseringssidor. Moderna HTML5-visualiseringar skapas med färdiga verktyg. Användaren drar OnlineChartHDA-verktyget till önskad visualiseringssida och konfigurerar den efter behov. Multi-touch-gester som att zooma eller svepa ger en intuitiv användarupplevelse.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R_OnlineChartH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OnlineChartHDA"/>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Det nya OnlineChartHDA HMI-elementet ger användarna tydlig inblick i maskinernas prestanda.</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