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Progetti di visione artificiale semplificati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La nuova Smart Camera supporta il cambio formato alla massima velocità di produzione</w:t>
      </w:r>
    </w:p>
    <w:p>
      <w:pPr>
        <w:pStyle w:val="par-first"/>
        <w:ind w:left="0"/>
        <w:jc w:val="left"/>
      </w:pPr>
      <w:r>
        <w:rPr>
          <w:i/>
          <w:i/>
        </w:rPr>
        <w:t xml:space="preserve">Il portfolio di visione artificiale integrata di B&amp;R include ora una Smart Camera che combina più funzioni di visione artificiale in real-time. Questo semplifica l'implementazione di sequenze di funzioni dipendenti dal processo che sarebbero dispendiose, in termini di tempo e di costo, da ottenere con camere tradizionali.</w:t>
      </w:r>
    </w:p>
    <w:p>
      <w:pPr>
        <w:pStyle w:val="par"/>
        <w:ind w:left="0"/>
      </w:pPr>
      <w:r>
        <w:rPr/>
        <w:t xml:space="preserve">Su una macchina che produce più tipologie di un prodotto simultaneamente, per esempio, la Smart Camera deve solo acquisire un'immagine per determinare quale varietà di prodotto stia osservando e controllare l'etichetta stampata.  </w:t>
      </w:r>
    </w:p>
    <w:p>
      <w:pPr>
        <w:pStyle w:val="par"/>
        <w:ind w:left="0"/>
      </w:pPr>
      <w:r>
        <w:rPr/>
        <w:t xml:space="preserve">Una funzione fornisce il feedback e il contesto necessario per la funzione successiva. Poiché le variabili di processo sono perfettamente integrate nel controllore di macchina per tutti questi processi, le decisioni avvengono in tempo reale, dando vita a un sistema estremamente reattivo. Le sequenze di funzioni di elaborazione delle immagini possono essere estese praticamente senza limiti.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Risolvere compiti complessi in pochi minuti</w:t>
      </w:r>
    </w:p>
    <w:p>
      <w:pPr>
        <w:pStyle w:val="par"/>
        <w:ind w:left="0"/>
      </w:pPr>
      <w:r>
        <w:rPr/>
        <w:t xml:space="preserve">Lo sviluppatore collega semplicemente le singole funzioni di elaborazione delle immagini in un editor visuale. Non c'è bisogno di spendere tempo in programmazione. Grazie alla completa integrazione nel sistema B&amp;R, bastano pochi minuti per impostare e sincronizzare anche compiti complessi come il prelievo di prodotti anche in rapido movimento e il loro smistamento in scatole.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Ampia selezione di lenti</w:t>
      </w:r>
    </w:p>
    <w:p>
      <w:pPr>
        <w:pStyle w:val="par"/>
        <w:ind w:left="0"/>
      </w:pPr>
      <w:r>
        <w:rPr/>
        <w:t xml:space="preserve">La Smart Camera di B&amp;R ha gli stessi optional hardware del suo Smart Sensor. Sono disponibili vari obiettivi integrati e una variante di camera con attacco a C standard, per montare qualunque lente sia necessaria all’applicazione. Altre opzioni includono una varietà di illuminatori, sempre controllati dalla medesima CPU in modo integrato, pre-elaborazione delle immagini su FPGA e gamma di sensori ottici da 1,3 a 5,3 megapixel.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Vision-ACOPOStrak_2019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ion-ACOPOStrak_2019_09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 Smart Camera semplifica la combinazione di più funzioni di visione artificiale in real-time.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40" w:type="default"/>
      <w:footerReference xmlns:r="http://schemas.openxmlformats.org/officeDocument/2006/relationships" r:id="N104D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0" Target="header1.xml" Type="http://schemas.openxmlformats.org/officeDocument/2006/relationships/header"/><Relationship Id="N104D4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7" Target="media/N104A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