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Więcej miejsca w szafie sterowniczej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Modułowa koncepcja chłodzenia ACOPOS P3 firmy B&amp;R zwiększa dyspozycyjność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Serwonapęd ACOPOS P3 firmy B&amp;R jest teraz dostępny również z przelotowym radiatorem lub chłodzeniem za pomocą płyty chłodzącej (cold plate). Nowe rozwiązania w zakresie chłodzenia odprowadzają do 60% wytwarzanego ciepła poza szafę sterowniczą. Dzięki temu można zmniejszyć wielkość wentylatorów i klimatyzatorów lub całkowicie je wyeliminować, a całość sterowania umieścić w szafie o znacznie bardziej zwartej konstrukcji. Dzięki temu zmniejszamy koszty eksploatacji i konserwacji.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Nowe rozwiązanie chłodzenia ACOPOS P3 można stosować również dla dużej liczby osi we wszystkich zakresach mocy. Dzięki wyeliminowaniu wentylatorów i klimatyzatorów, które wprowadzają do szafy sterowniczej powietrze z zewnątrz, znacznie zmniejsza się również ilość zasysanego wraz z nim kurzu. Znacznie ogranicza to liczbę przestojów związanych z pracami konserwacyjnymi, takimi jak wymiana filtrów powietrza. Wzrasta dyspozycyjność maszyny.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Kompaktowa szafa sterownicza</w:t>
      </w:r>
    </w:p>
    <w:p>
      <w:pPr>
        <w:pStyle w:val="par"/>
        <w:ind w:left="0"/>
      </w:pPr>
      <w:r>
        <w:rPr/>
        <w:t xml:space="preserve">W przypadku chłodzenia przelotowego, radiatory typu push-through odprowadzają do 60% ciepła na zewnątrz szafy sterowniczej. Kosztowne chłodzenie samej szafy sterowniczej nie jest już potrzebne. Radiator zapewnia stopień ochrony IP64 i jest zgodny z normami EN 60529 oraz UL 50 Typ 12. Wentylator zamontowany w radiatorze typu push-through zapewnia stopień ochrony IP54.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Niższe koszty</w:t>
      </w:r>
    </w:p>
    <w:p>
      <w:pPr>
        <w:pStyle w:val="par"/>
        <w:ind w:left="0"/>
      </w:pPr>
      <w:r>
        <w:rPr/>
        <w:t xml:space="preserve">W układzie chłodzenia z zastosowaniem schładzanej wodą płyty praktycznie całe ciepło generowane przez urządzenia jest odprowadzane przez chłodziwo. W rezultacie w szafach sterowniczych potrzeba znacznie mniej wentylatorów i jednostek klimatyzacyjnych, co pozwala obniżyć koszty. Podstawa płyty chłodzącej działa w połączeniu z własnym obiegiem chłodzenia maszyny.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Kühlsystem ACOPOS P3 Pressemeldung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ühlsystem ACOPOS P3 Pressemeldung Press Release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Serwonapęd ACOPOS P3 jest teraz dostępny również z przelotowym radiatorem lub chłodzeniem za pomocą płyty chłodniczej (cold plate). Dzięki tym opcjom można użyć szafy sterowniczej o znacznie bardziej zwartej konstrukcji.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