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ABB任命Joerg Theis为贝加莱总裁</w:t>
      </w:r>
    </w:p>
    <w:p>
      <w:pPr>
        <w:pStyle w:val="label-first"/>
        <w:keepNext/>
        <w:ind w:left="0"/>
      </w:pPr>
      <w:r>
        <w:rPr>
          <w:b/>
          <w:sz w:val="20"/>
        </w:rPr>
        <w:t xml:space="preserve">具有丰富经验的ABB机械自动化部门负责人</w:t>
      </w:r>
    </w:p>
    <w:p>
      <w:pPr>
        <w:pStyle w:val="par-first"/>
        <w:ind w:left="0"/>
        <w:jc w:val="left"/>
      </w:pPr>
      <w:r>
        <w:rPr>
          <w:i/>
          <w:i/>
        </w:rPr>
        <w:t xml:space="preserve">ABB已任命Joerg Theis为ABB机械自动化部门（贝加莱）总裁，该任命自2021年4月1日起正式生效。他接替了Clemens Sager，后者自2021年1月1日起临时负责该部门。</w:t>
      </w:r>
    </w:p>
    <w:p>
      <w:pPr>
        <w:pStyle w:val="par"/>
        <w:ind w:left="0"/>
      </w:pPr>
      <w:r>
        <w:rPr/>
        <w:t xml:space="preserve">Theis为ABB服务了23年。他在消费品、制药、食品饮料、新能源和汽车等行业的过程和工厂自动化领域内拥有丰富的经验，专注于开发数字化服务产品。他曾在欧洲和亚洲生活和工作多年，最近担任位于新加坡的ABB能源工业过程自动化部门负责人。他将从新加坡搬迁至奥地利Eggelsberg的贝加莱全球总部。</w:t>
      </w:r>
    </w:p>
    <w:p>
      <w:pPr>
        <w:pStyle w:val="par"/>
        <w:ind w:left="0"/>
      </w:pPr>
      <w:r>
        <w:rPr/>
        <w:t xml:space="preserve">“Joerg在自动化和数字化服务方面拥有令人印象深刻的全球经验，并且具有强烈的企业家心态，”ABB机器人与离散自动化事业部总裁Sami Atiya说道。“凭借深厚的行业知识以及在战略业务发展方面可靠的业绩记录，他成为了扩大贝加莱利润增长、使贝加莱继续成功聚焦客户和创新，同时推动我们业务全球扩张的理想领导者。”</w:t>
      </w:r>
    </w:p>
    <w:p>
      <w:pPr>
        <w:pStyle w:val="par"/>
        <w:ind w:left="0"/>
      </w:pPr>
      <w:r>
        <w:rPr/>
        <w:t xml:space="preserve">“我非常荣幸有机会领导ABB机械自动化部门，并与我们的管理团队一起，继续秉承贝加莱以客户为中心的文化和持续创新的传统。我期待着与团队进行合作，共同书写我们成功故事的下一篇章，”Joerg Theis说道。</w:t>
      </w:r>
    </w:p>
    <w:p>
      <w:pPr>
        <w:pStyle w:val="par"/>
        <w:ind w:left="0"/>
      </w:pPr>
      <w:r>
        <w:rPr/>
        <w:t xml:space="preserve">Theis拥有德国亚琛工业大学的化学工程文凭。他是德国公民，已婚，并有两个孩子。</w:t>
      </w:r>
    </w:p>
    <w:p>
      <w:pPr>
        <w:pStyle w:val="par"/>
        <w:ind w:left="0"/>
      </w:pPr>
      <w:r>
        <w:rPr>
          <w:b/>
        </w:rPr>
        <w:t xml:space="preserve">ABB (ABBN: SIX Swiss Ex)</w:t>
      </w:r>
      <w:r>
        <w:rPr/>
        <w:t xml:space="preserve">是全球技术领导企业，致力于推动社会与行业转型，实现更高效、可持续的未来。ABB通过软件将智能技术集成到电气、机器人、自动化、运动控制产品及解决方案，不断拓展技术疆界，提升绩效至新高度。ABB拥有130多年的卓越历史，ABB的成功来自遍及100多个国家/地区的约105,000名优秀员工。www.abb.com</w:t>
      </w:r>
    </w:p>
    <w:p>
      <w:pPr>
        <w:pStyle w:val="par"/>
        <w:ind w:left="0"/>
      </w:pPr>
      <w:r>
        <w:rPr>
          <w:b/>
        </w:rPr>
        <w:t xml:space="preserve">ABB机器人与离散自动化</w:t>
      </w:r>
      <w:r>
        <w:rPr/>
        <w:t xml:space="preserve">是在机器人、机械自动化与数字化服务领域的先锋，为汽车、电子、物流等众多行业提供创新解决方案。作为一家全球领先的机器人供应商，我们已交付超过50万套机器人解决方案，帮助各种规模企业提升生产效率、柔性及简化生产并改善产出品质。我们支持他们向未来的互联、协作工厂转型。ABB机器人与离散自动化在超过53个国家/地区的100多个地点拥有10000多名员工。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ABB已任命Joerg Theis为ABB机械自动化部门（贝加莱）总裁，该任命自2021年4月1日起正式生效。</w:t>
      </w:r>
    </w:p>
    <w:bookmarkEnd w:id="10"/>
    <w:bookmarkEnd w:id="9"/>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