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expands its Qualified Partners network with Teknics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Teknics as a competent partner with many years of experience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B&amp;R, a leader in industrial automation systems and intelligent transport systems, has reached an agreement with the engineering company Teknics to join the network of </w:t>
      </w:r>
      <w:r>
        <w:rPr>
          <w:i/>
          <w:i/>
        </w:rPr>
        <w:t>Qualified Partners</w:t>
      </w:r>
      <w:r>
        <w:rPr>
          <w:i/>
          <w:i/>
        </w:rPr>
        <w:t xml:space="preserve"> in Spain. With this company, B&amp;R gains a competent partner with many years of experience.</w:t>
      </w:r>
    </w:p>
    <w:p>
      <w:pPr>
        <w:pStyle w:val="par"/>
        <w:ind w:left="0"/>
      </w:pPr>
      <w:r>
        <w:rPr/>
        <w:t xml:space="preserve">Since B&amp;R launched its partner programme in 2020, many companies have been interested in joining. Those that have developed high-value projects, as well as the relevant training, have obtained qualifications in visualisation technology, control technology and motion.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Flexp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xpicker"/>
                    <pic:cNvPicPr/>
                  </pic:nvPicPr>
                  <pic:blipFill>
                    <a:blip xmlns:r="http://schemas.openxmlformats.org/officeDocument/2006/relationships" cstate="print" r:embed="N1037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Image of a typical adaptive manufacturing development with ABB's Flexpicker. </w:t>
      </w:r>
      <w:r>
        <w:rPr>
          <w:b/>
        </w:rPr>
        <w:t xml:space="preserve">Picture</w:t>
      </w:r>
      <w:r>
        <w:t xml:space="preserve">: Teknics</w:t>
      </w:r>
    </w:p>
    <w:bookmarkEnd w:id="5"/>
    <w:bookmarkEnd w:id="4"/>
    <w:p/>
    <w:p/>
    <w:p/>
    <w:p>
      <w:pPr>
        <w:pStyle w:val="label"/>
        <w:keepNext/>
        <w:ind w:left="0"/>
      </w:pPr>
      <w:r>
        <w:rPr>
          <w:b/>
          <w:sz w:val="20"/>
        </w:rPr>
        <w:t xml:space="preserve">Track systems qualification</w:t>
      </w:r>
    </w:p>
    <w:p>
      <w:pPr>
        <w:pStyle w:val="par"/>
        <w:ind w:left="0"/>
      </w:pPr>
      <w:r>
        <w:rPr/>
        <w:t xml:space="preserve">In the case of Teknics, they have also obtained the Track technologies qualification. B&amp;R's conveyor systems are one of the four pillars of adaptive manufacturing and include: </w:t>
      </w:r>
      <w:r>
        <w:rPr/>
        <w:t>SuperTrak</w:t>
      </w:r>
      <w:r>
        <w:rPr/>
        <w:t xml:space="preserve">, </w:t>
      </w:r>
      <w:r>
        <w:rPr/>
        <w:t>ACOPOStrak</w:t>
      </w:r>
      <w:r>
        <w:rPr/>
        <w:t xml:space="preserve"> and </w:t>
      </w:r>
      <w:r>
        <w:rPr/>
        <w:t>ACOPOS6D</w:t>
      </w:r>
      <w:r>
        <w:rPr/>
        <w:t xml:space="preserve">.   </w:t>
      </w:r>
    </w:p>
    <w:p>
      <w:pPr>
        <w:pStyle w:val="par"/>
        <w:ind w:left="0"/>
      </w:pPr>
      <w:r>
        <w:rPr/>
        <w:t xml:space="preserve">The latter, launched worldwide in January 2021, is distinguished by its system of magnetic levitating shuttles that allow each of the products to move freely through the machine.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New projects...</w:t>
      </w:r>
    </w:p>
    <w:p>
      <w:pPr>
        <w:pStyle w:val="par"/>
        <w:ind w:left="0"/>
      </w:pPr>
      <w:r>
        <w:rPr/>
        <w:t xml:space="preserve">Ramon Díaz, General Manager of B&amp;R in Spain, said "we are very pleased to have Teknics as a Qualified Partner. The sum of Teknics' experience in specific sectors and our disruptive technology will allow us to jointly develop projects of high differential value".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... and high value</w:t>
      </w:r>
    </w:p>
    <w:p>
      <w:pPr>
        <w:pStyle w:val="par"/>
        <w:ind w:left="0"/>
      </w:pPr>
      <w:r>
        <w:rPr/>
        <w:t xml:space="preserve">For its part, Teknics, with almost 30 years of experience in special assembly, testing and packaging machinery for sectors as diverse as pharmaceuticals, cosmetics and automotive, has a strong innovative vocation and bases its technological development on the application of the most advanced technologies. According to its CEO, Jordi Bolea, "the partnership with B&amp;R and its Track technologies, as well as the integration with ABB, opens up a wide range of totally disruptive technical possibilities that will undoubtedly improve the production processes of Teknics' customers".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Global presence</w:t>
      </w:r>
    </w:p>
    <w:p>
      <w:pPr>
        <w:pStyle w:val="par"/>
        <w:ind w:left="0"/>
      </w:pPr>
      <w:r>
        <w:rPr/>
        <w:t xml:space="preserve">B&amp;R's Qualified Partners programme is present in many other countries with more than 150 companies that allow B&amp;R to reach the entire industrial fabric where it is present.</w:t>
      </w:r>
    </w:p>
    <w:sectPr>
      <w:headerReference xmlns:r="http://schemas.openxmlformats.org/officeDocument/2006/relationships" r:id="N104A0" w:type="default"/>
      <w:footerReference xmlns:r="http://schemas.openxmlformats.org/officeDocument/2006/relationships" r:id="N1053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0" Target="header1.xml" Type="http://schemas.openxmlformats.org/officeDocument/2006/relationships/header"/><Relationship Id="N10534" Target="footer1.xml" Type="http://schemas.openxmlformats.org/officeDocument/2006/relationships/footer"/><Relationship Id="N1037B" Target="media/N1037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7" Target="media/N1050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