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Łatwa realizacja funkcji bezpieczeństwa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umożliwia korzystanie z protokołu CANopen Safety w swoich sterownikach bezpieczeństwa X90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upraszcza realizację funkcji bezpieczeństwa w maszynach mobilnych, wyposażając swoje sterowniki bezpieczeństwa X90 w protokół bezpieczeństwa CANopen Safety.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CANopen Safety zapewnia bezpieczny transfer danych zgodnie z poziomem SIL 2, spełniając istotny wymóg certyfikacji bezpieczeństwa maszyn.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Bezpośrednie, bezpieczne podłączanie urządzeń zewnętrznych</w:t>
      </w:r>
    </w:p>
    <w:p>
      <w:pPr>
        <w:pStyle w:val="par"/>
        <w:ind w:left="0"/>
      </w:pPr>
      <w:r>
        <w:rPr/>
        <w:t xml:space="preserve">CANopen Safety jest dostępny poprzez zwykłą aktualizację oprogramowania i nie wymaga nowego sprzętu sterującego. Po aktualizacji oprogramowania urządzenia Safety CANopen, takie jak joysticki, można podłączyć bezpośrednio do istniejących sterowników B&amp;R X90.</w:t>
      </w:r>
    </w:p>
    <w:p>
      <w:pPr>
        <w:pStyle w:val="par"/>
        <w:ind w:left="0"/>
      </w:pPr>
      <w:r>
        <w:rPr/>
        <w:t xml:space="preserve">Urządzenia podłączone za pośrednictwem CANopen Safety są konfigurowane w środowisku inżynieryjnym Automation Studio. Dzięki gotowym komponentom oprogramowania dostarczonym przez B&amp;R nie trzeba wykonywać żadnych tradycyjnych prac programistycznych.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_mobile-automation_canopen-safety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mobile-automation_canopen-safety_02"/>
                    <pic:cNvPicPr/>
                  </pic:nvPicPr>
                  <pic:blipFill>
                    <a:blip xmlns:r="http://schemas.openxmlformats.org/officeDocument/2006/relationships" cstate="print" r:embed="N103A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upraszcza realizację funkcji bezpieczeństwa w maszynach mobilnych za pomocą protokołu bezpieczeństwa CANopen Safety.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7" w:type="default"/>
      <w:footerReference xmlns:r="http://schemas.openxmlformats.org/officeDocument/2006/relationships" r:id="N104B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7" Target="header1.xml" Type="http://schemas.openxmlformats.org/officeDocument/2006/relationships/header"/><Relationship Id="N104BB" Target="footer1.xml" Type="http://schemas.openxmlformats.org/officeDocument/2006/relationships/footer"/><Relationship Id="N103A6" Target="media/N103A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E" Target="media/N1048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