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HMI til at tage med</w:t>
      </w:r>
    </w:p>
    <w:p>
      <w:pPr>
        <w:pStyle w:val="label-first"/>
        <w:keepNext/>
        <w:ind w:left="0"/>
      </w:pPr>
      <w:r>
        <w:rPr>
          <w:b/>
          <w:sz w:val="20"/>
        </w:rPr>
        <w:t xml:space="preserve">Ukompliceret overdragelse til mobile enheder giver uafbrudt produktivitet</w:t>
      </w:r>
    </w:p>
    <w:p>
      <w:pPr>
        <w:pStyle w:val="par-first"/>
        <w:ind w:left="0"/>
        <w:jc w:val="left"/>
      </w:pPr>
      <w:r>
        <w:rPr>
          <w:i/>
          <w:i/>
        </w:rPr>
        <w:t xml:space="preserve">Maskinoperatører kan nu helt ukompliceret videregive styringen af deres maskiner fra hoved HMI’en til deres mobile enheder. En ny funktion i B&amp;R's </w:t>
      </w:r>
      <w:r>
        <w:rPr>
          <w:i/>
          <w:i/>
        </w:rPr>
        <w:t>mapp View</w:t>
      </w:r>
      <w:r>
        <w:rPr>
          <w:i/>
          <w:i/>
        </w:rPr>
        <w:t xml:space="preserve"> HMI-løsning sikrer, at operatøren kan bevæge sig frit rundt på fabrikken, fortsætte sit arbejde og samtidig altid have de oplysninger, der er brug for, lige ved hånden. </w:t>
      </w:r>
    </w:p>
    <w:p>
      <w:pPr>
        <w:pStyle w:val="par"/>
        <w:ind w:left="0"/>
      </w:pPr>
      <w:r>
        <w:rPr/>
        <w:t xml:space="preserve">"Indtil nu har HMI-terminalen begrænset maskinoperatørene til at arbejde inden for en bestemt radius," forklarer B&amp;R softwareekspert Manuel Sánchez. "Hvis de ikke kan nå skærmen, kan de ikke styre maskinen." B&amp;R's webbaserede HMI-løsning giver dem nu mulighed for at styre maskinen via deres mobile enhed, uanset hvor de skal hen. Når opgaven er afsluttet, gives kontrollen ganske enkelt tilbage til hoved-HMI'en. </w:t>
      </w:r>
    </w:p>
    <w:p>
      <w:pPr>
        <w:pStyle w:val="par"/>
        <w:ind w:left="0"/>
      </w:pPr>
      <w:r>
        <w:rPr/>
        <w:t xml:space="preserve">Den nye QRViewer-widget, der er tilgængelig i B&amp;R's mapp View HMI-løsning, genererer dynamiske QR-koder i maskinens brugergrænseflade. Ud over at videregive HMI-driften til en smartphone giver disse koder en række andre praktiske nye funktioner til at optimere maskinens ydeevne og tilgængelighed med. </w:t>
      </w:r>
    </w:p>
    <w:p>
      <w:pPr>
        <w:pStyle w:val="label"/>
        <w:keepNext/>
        <w:ind w:left="0"/>
      </w:pPr>
      <w:r>
        <w:rPr>
          <w:b/>
          <w:sz w:val="20"/>
        </w:rPr>
        <w:t xml:space="preserve">Hurtigere svartider</w:t>
      </w:r>
    </w:p>
    <w:p>
      <w:pPr>
        <w:pStyle w:val="par"/>
        <w:ind w:left="0"/>
      </w:pPr>
      <w:r>
        <w:rPr/>
        <w:t xml:space="preserve">I tilfælde af en fejl i systemet kan operatøren hurtigt få adgang til hjælpedokumentation, instruktionsvideoer, artikelnumre, med mere, direkte på deres smartphone. Når de får vist historiske performance-data, kan de få adgang til ERP-systemer på højere niveau og spore batches i hele forsyningskæden. De rigtige oplysninger, på det rigtige sted, på det rigtige tidspunkt, hjælper med at holde maskinen sikkert kørende endda med minimal nedetid.</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appView-auf-Handy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appView-auf-Handy_HighRes"/>
                    <pic:cNvPicPr/>
                  </pic:nvPicPr>
                  <pic:blipFill>
                    <a:blip xmlns:r="http://schemas.openxmlformats.org/officeDocument/2006/relationships" cstate="print" r:embed="N103AF"/>
                    <a:stretch>
                      <a:fillRect/>
                    </a:stretch>
                  </pic:blipFill>
                  <pic:spPr>
                    <a:xfrm>
                      <a:off x="0" y="0"/>
                      <a:ext cx="3600000" cy="2400750"/>
                    </a:xfrm>
                    <a:prstGeom prst="rect">
                      <a:avLst/>
                    </a:prstGeom>
                  </pic:spPr>
                </pic:pic>
              </a:graphicData>
            </a:graphic>
          </wp:inline>
        </w:drawing>
      </w:r>
    </w:p>
    <w:p>
      <w:pPr>
        <w:pStyle w:val="media-caption"/>
        <w:ind w:left="0"/>
      </w:pPr>
      <w:r>
        <w:t xml:space="preserve">Maskinoperatører kan nu ganske let overføre styringen af deres maskiner fra hoved-HMI’en til deres mobile enhed og bevæge sig frit rundt på gulvet, mens de fortsætter med at arbejde.</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69" w:type="default"/>
      <w:footerReference xmlns:r="http://schemas.openxmlformats.org/officeDocument/2006/relationships" r:id="N104F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9" Target="header1.xml" Type="http://schemas.openxmlformats.org/officeDocument/2006/relationships/header"/><Relationship Id="N104FD" Target="footer1.xml" Type="http://schemas.openxmlformats.org/officeDocument/2006/relationships/footer"/><Relationship Id="N103AF" Target="media/N103A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0" Target="media/N104D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