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Den passenden Antrieb für jede Applikation</w:t>
      </w:r>
    </w:p>
    <w:p>
      <w:pPr>
        <w:pStyle w:val="label-first"/>
        <w:keepNext/>
        <w:ind w:left="0"/>
      </w:pPr>
      <w:r>
        <w:rPr>
          <w:b/>
          <w:sz w:val="20"/>
        </w:rPr>
        <w:t xml:space="preserve">B&amp;R erweitert Motorenauswahl durch Hiperface-DSL-Safety</w:t>
      </w:r>
    </w:p>
    <w:p>
      <w:pPr>
        <w:pStyle w:val="par-first"/>
        <w:ind w:left="0"/>
        <w:jc w:val="left"/>
      </w:pPr>
      <w:r>
        <w:rPr>
          <w:i/>
          <w:i/>
        </w:rPr>
        <w:t xml:space="preserve">Die Sicherheitsfunktionen des B&amp;R-Servoverstärkers ACOPOS P3 sind nun auch für Motoren mit sicherem Hiperface-DSL-Encoder verfügbar. Maschinenbauer haben damit eine größere Motorenauswahl bei der Umsetzung von sicheren Antriebsapplikationen.</w:t>
      </w:r>
    </w:p>
    <w:p>
      <w:pPr>
        <w:pStyle w:val="label"/>
        <w:keepNext/>
        <w:ind w:left="0"/>
      </w:pPr>
    </w:p>
    <w:p>
      <w:pPr>
        <w:pStyle w:val="par"/>
        <w:ind w:left="0"/>
      </w:pPr>
      <w:r>
        <w:rPr/>
        <w:t xml:space="preserve">Neben EnDat 2.2 Safety hat sich Hiperface DSL Safety am Markt als Industriestandard für die sichere Datenübertragung zwischen Motoren und Servoreglern etabliert. Genauso wie EnDat 2.2 ist HDSL-Safety kompatibel mit allen B&amp;R-Sicherheitsfunktionen. Dazu zählen Funktionen wie Safely Limited Speed (SLS), Safe Operating Stop (SOS) oder Safe Limited Increment (SLI).</w:t>
      </w:r>
    </w:p>
    <w:p>
      <w:pPr>
        <w:pStyle w:val="label"/>
        <w:keepNext/>
        <w:ind w:left="0"/>
      </w:pPr>
      <w:r>
        <w:rPr>
          <w:b/>
          <w:sz w:val="20"/>
        </w:rPr>
        <w:t xml:space="preserve">Für jeden Anwendungsfall</w:t>
      </w:r>
    </w:p>
    <w:p>
      <w:pPr>
        <w:pStyle w:val="par"/>
        <w:ind w:left="0"/>
      </w:pPr>
      <w:r>
        <w:rPr/>
        <w:t xml:space="preserve">Die HDSL-Safety-Unterstützung steht mit einem einfachen Firmwareupdate zur Verfügung. Der Gebertyp wird mittels Parameter am sicheren Antriebsmodul des Servoverstärkers festgelegt. Module lassen sich beliebig kombinieren, unabhängig davon, ob sie mit EnDat 2.2 oder mit HDSL-Safety konfiguriert wurden. Der Applikationsersteller kann so für jeden Anwendungsfall das optimale Gebersystem einsetzen.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Hiperface DSL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Hiperface DSL Safety"/>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Die Sicherheitsfunktionen des B&amp;R-Servoverstärkers ACOPOS P3 sind nun auch für Motoren mit sicherem Hiperface-DSL-Encoder verfügbar.</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9" w:type="default"/>
      <w:footerReference xmlns:r="http://schemas.openxmlformats.org/officeDocument/2006/relationships" r:id="N104A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9" Target="header1.xml" Type="http://schemas.openxmlformats.org/officeDocument/2006/relationships/header"/><Relationship Id="N104AD"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0" Target="media/N1048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