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Arranque suave para moldeadores por inyección y extrusores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Caliente las zonas de temperatura de forma suave y uniforme con mapp Temperature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paquete de software mapp Temperature de B&amp;R ofrece una nueva forma preprogramada para que los sistemas de fabricación alcancen la temperatura ideal. Simplemente pulsando un botón, la función Soft-Start calienta ligeramente los componentes de la máquina para minimizar la fatiga de los elementos calentadores, lo cual permite prescindir de las habituales y tediosas programaciones. El calentamiento homogéneo reduce las tensiones mecánicas y permite que los residuos líquidos de la máquina se evaporen de forma controlada.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Con la función Soft-Start de </w:t>
      </w:r>
      <w:r>
        <w:rPr/>
        <w:t>mapp Temperature</w:t>
      </w:r>
      <w:r>
        <w:rPr/>
        <w:t xml:space="preserve">, equipos como los sistemas de filtración, las extrusoras y las máquinas de moldeo por inyección pueden alcanzar la temperatura de funcionamiento de una forma rápida y sencilla. Ello se consigue gracias a un calentamiento específico con una potencia limitada o bien utilizando un gradiente de temperatura definido para calentar todas las zonas de forma sincronizada. La función Soft-Start evita utilizar los elementos calentadores a máxima potencia, por lo que resulta especialmente respetuosa con el hardware de la máquina.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 se requiere programación</w:t>
      </w:r>
    </w:p>
    <w:p>
      <w:pPr>
        <w:pStyle w:val="par"/>
        <w:ind w:left="0"/>
      </w:pPr>
      <w:r>
        <w:rPr/>
        <w:t xml:space="preserve">Todos los ajustes necesarios, tales como la temperatura deseada, se configuran fácilmente en mapp Temperature. Cada una de las zonas de calentamiento puede ajustarse individualmente, o incluso excluirse del proceso Soft-Start si es necesario. De este modo, el control de la temperatura es mucho más flexible y ofrece más opciones para las diferentes zonas de calentamiento. El proceso de calentamiento se pone en marcha simplemente pulsando un botón, prescindiendo de las habituales y tediosas programaciones.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 3000x2000 mapp Temp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3000x2000 mapp Temperature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paquete de software mapp Temperature de B&amp;R ofrece una nueva forma preprogramada para que los sistemas de fabricación alcancen la temperatura ideal.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6" w:type="default"/>
      <w:footerReference xmlns:r="http://schemas.openxmlformats.org/officeDocument/2006/relationships" r:id="N104B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6" Target="header1.xml" Type="http://schemas.openxmlformats.org/officeDocument/2006/relationships/header"/><Relationship Id="N104BA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D" Target="media/N1048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