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Fonction Soft-Start pour presses à injecter et extrudeuses</w:t>
      </w:r>
    </w:p>
    <w:p>
      <w:pPr>
        <w:pStyle w:val="label-first"/>
        <w:keepNext/>
        <w:ind w:left="0"/>
      </w:pPr>
      <w:r>
        <w:rPr>
          <w:b/>
          <w:sz w:val="20"/>
        </w:rPr>
        <w:t xml:space="preserve">Chauffe uniforme et synchrone des zones de température </w:t>
      </w:r>
    </w:p>
    <w:p>
      <w:pPr>
        <w:pStyle w:val="par-first"/>
        <w:ind w:left="0"/>
        <w:jc w:val="left"/>
      </w:pPr>
      <w:r>
        <w:rPr>
          <w:i/>
          <w:i/>
        </w:rPr>
        <w:t xml:space="preserve">Le package logiciel mapp Temperature offre une nouvelle méthode de chauffe basée sur des composants préprogrammés. La fonction Soft-Start permet une chauffe uniforme des composants machine, mimisant ainsi la fatigue des éléments de chauffe. Elle est activée en pressant un bouton et ne demande plus aucun effort de programmation. La répartition uniforme de la montée en température réduit également les tensions mécaniques et permet une évaporation contrôlée des résidus liquides dans la machine. </w:t>
      </w:r>
    </w:p>
    <w:p>
      <w:pPr>
        <w:pStyle w:val="label"/>
        <w:keepNext/>
        <w:ind w:left="0"/>
      </w:pPr>
    </w:p>
    <w:p>
      <w:pPr>
        <w:pStyle w:val="par"/>
        <w:ind w:left="0"/>
      </w:pPr>
      <w:r>
        <w:rPr/>
        <w:t xml:space="preserve">Grâce à la fonction Soft-Start de </w:t>
      </w:r>
      <w:r>
        <w:rPr/>
        <w:t>mapp Temperature</w:t>
      </w:r>
      <w:r>
        <w:rPr/>
        <w:t xml:space="preserve">, des équipements de filtration, d'extrusion ou d'injection peuvent être amenés à leur température de fonctionnement facilement et rapidement, selon une de ces deux techniques : la chauffe ciblée d'une zone avec une puissance limitée, ou l'utilisation d'un gradient de température défini pour chauffer toutes les zones de manière synchrone. La fonction Soft-Start évite que les éléments de chauffe ne fonctionnent à puissance maximale, ce qui préserve les composants matériels des machines. </w:t>
      </w:r>
    </w:p>
    <w:p>
      <w:pPr>
        <w:pStyle w:val="label"/>
        <w:keepNext/>
        <w:ind w:left="0"/>
      </w:pPr>
      <w:r>
        <w:rPr>
          <w:b/>
          <w:sz w:val="20"/>
        </w:rPr>
        <w:t xml:space="preserve">Pas de programmation</w:t>
      </w:r>
    </w:p>
    <w:p>
      <w:pPr>
        <w:pStyle w:val="par"/>
        <w:ind w:left="0"/>
      </w:pPr>
      <w:r>
        <w:rPr/>
        <w:t xml:space="preserve">Tous les paramètres nécessaires comme, par exemple, la température cible, se configurent aisément dans mapp Temperature. Des zones de température peuvent être ajustées individuellement ou même exclues, si nécessaire, du processus de chauffe par Soft-Start. Ceci rend la régulation de température bien plus flexible et accroît les possibilités de combinaison de zones de chauffe.   Le processus de chauffe est lancé en pressant un bouton. Aucune programmation conséquente n'est nécessaire.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 3000x2000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3000x2000 mapp Temperatur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Le package logiciel mapp Temperature offre une nouvelle méthode de chauffe basée sur des composants préprogrammés.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